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7CE80" w14:textId="0D71A992" w:rsidR="00EF465E" w:rsidRDefault="00932E3F" w:rsidP="00932E3F">
      <w:pPr>
        <w:jc w:val="center"/>
      </w:pPr>
      <w:r w:rsidRPr="00932E3F">
        <w:rPr>
          <w:highlight w:val="green"/>
        </w:rPr>
        <w:t>[ORGANIZATIONAL LETTERHEAD]</w:t>
      </w:r>
    </w:p>
    <w:p w14:paraId="7D2F8AE7" w14:textId="23F0BA94" w:rsidR="009A0AF4" w:rsidRDefault="009A0AF4"/>
    <w:p w14:paraId="65328094" w14:textId="5D7B8C2C" w:rsidR="009A0AF4" w:rsidRDefault="009A0AF4"/>
    <w:p w14:paraId="36B5E654" w14:textId="09B8DD08" w:rsidR="009A0AF4" w:rsidRDefault="00157660" w:rsidP="0060447D">
      <w:pPr>
        <w:ind w:left="504" w:right="504"/>
      </w:pPr>
      <w:r>
        <w:t>May 7, 2025</w:t>
      </w:r>
    </w:p>
    <w:p w14:paraId="7B51EDA4" w14:textId="06736077" w:rsidR="009A0AF4" w:rsidRPr="002D2525" w:rsidRDefault="009A0AF4" w:rsidP="0060447D">
      <w:pPr>
        <w:ind w:left="504" w:right="504"/>
        <w:rPr>
          <w:sz w:val="14"/>
          <w:szCs w:val="14"/>
        </w:rPr>
      </w:pPr>
      <w:r w:rsidRPr="002D2525">
        <w:rPr>
          <w:sz w:val="14"/>
          <w:szCs w:val="14"/>
        </w:rPr>
        <w:t xml:space="preserve"> </w:t>
      </w: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6943"/>
      </w:tblGrid>
      <w:tr w:rsidR="00C87491" w14:paraId="25634332" w14:textId="77777777" w:rsidTr="00991AC1">
        <w:trPr>
          <w:trHeight w:val="1051"/>
        </w:trPr>
        <w:tc>
          <w:tcPr>
            <w:tcW w:w="4261" w:type="dxa"/>
          </w:tcPr>
          <w:p w14:paraId="7667E5A7" w14:textId="77777777" w:rsidR="000C4958" w:rsidRDefault="00C87491" w:rsidP="00C87491">
            <w:pPr>
              <w:ind w:right="504"/>
            </w:pPr>
            <w:r>
              <w:t>The Honorable Susan Collins</w:t>
            </w:r>
            <w:r w:rsidR="000C4958">
              <w:t xml:space="preserve">, </w:t>
            </w:r>
            <w:r>
              <w:t xml:space="preserve">Chair </w:t>
            </w:r>
          </w:p>
          <w:p w14:paraId="1828D690" w14:textId="3CC1EB2D" w:rsidR="00C87491" w:rsidRDefault="00C87491" w:rsidP="00C87491">
            <w:pPr>
              <w:ind w:right="504"/>
            </w:pPr>
            <w:r>
              <w:t>U.S. Senate Appropriations Committee</w:t>
            </w:r>
          </w:p>
          <w:p w14:paraId="3BEA0F23" w14:textId="71BBFE98" w:rsidR="00C87491" w:rsidRDefault="00C87491" w:rsidP="00C87491">
            <w:pPr>
              <w:ind w:right="504"/>
            </w:pPr>
            <w:r>
              <w:t>413 Dirksen Senate Office Building Washington, D.C. 20510</w:t>
            </w:r>
          </w:p>
        </w:tc>
        <w:tc>
          <w:tcPr>
            <w:tcW w:w="6943" w:type="dxa"/>
          </w:tcPr>
          <w:p w14:paraId="725CD087" w14:textId="77777777" w:rsidR="000C4958" w:rsidRDefault="000C4958" w:rsidP="000C4958">
            <w:r>
              <w:t xml:space="preserve">The Honorable Tom Cole, Chair </w:t>
            </w:r>
          </w:p>
          <w:p w14:paraId="65B5FD7E" w14:textId="77777777" w:rsidR="000C4958" w:rsidRDefault="000C4958" w:rsidP="000C4958">
            <w:r>
              <w:t xml:space="preserve">U.S. House Appropriations Committee </w:t>
            </w:r>
          </w:p>
          <w:p w14:paraId="1AF56FA7" w14:textId="6DB8CDA4" w:rsidR="000C4958" w:rsidRDefault="000C4958" w:rsidP="000C4958">
            <w:r>
              <w:t>2207 Rayburn House Office Building</w:t>
            </w:r>
          </w:p>
          <w:p w14:paraId="1D5372AE" w14:textId="79C4AB28" w:rsidR="00C87491" w:rsidRDefault="000C4958" w:rsidP="00991AC1">
            <w:r>
              <w:t>Washington, D.C. 20515</w:t>
            </w:r>
          </w:p>
        </w:tc>
      </w:tr>
    </w:tbl>
    <w:p w14:paraId="44731CF9" w14:textId="77777777" w:rsidR="00C87491" w:rsidRDefault="00C87491" w:rsidP="0060447D">
      <w:pPr>
        <w:ind w:left="504" w:right="504"/>
      </w:pPr>
    </w:p>
    <w:p w14:paraId="65191E90" w14:textId="5396D288" w:rsidR="00A81BDE" w:rsidRPr="0081131C" w:rsidRDefault="00CC4532" w:rsidP="00CC4532">
      <w:pPr>
        <w:ind w:left="504" w:right="504"/>
        <w:rPr>
          <w:sz w:val="19"/>
          <w:szCs w:val="19"/>
        </w:rPr>
      </w:pPr>
      <w:r w:rsidRPr="00CC4532">
        <w:rPr>
          <w:sz w:val="19"/>
          <w:szCs w:val="19"/>
        </w:rPr>
        <w:t>T</w:t>
      </w:r>
      <w:r w:rsidR="00A81BDE" w:rsidRPr="0081131C">
        <w:rPr>
          <w:sz w:val="19"/>
          <w:szCs w:val="19"/>
        </w:rPr>
        <w:t>O</w:t>
      </w:r>
      <w:r w:rsidRPr="00CC4532">
        <w:rPr>
          <w:sz w:val="19"/>
          <w:szCs w:val="19"/>
        </w:rPr>
        <w:t xml:space="preserve">: </w:t>
      </w:r>
      <w:hyperlink r:id="rId8" w:history="1">
        <w:r w:rsidR="007E0CFD" w:rsidRPr="0081131C">
          <w:rPr>
            <w:rStyle w:val="Hyperlink"/>
            <w:sz w:val="19"/>
            <w:szCs w:val="19"/>
          </w:rPr>
          <w:t>Sofia.Deiro@mail.house.gov</w:t>
        </w:r>
      </w:hyperlink>
      <w:r w:rsidR="007E0CFD" w:rsidRPr="0081131C">
        <w:rPr>
          <w:sz w:val="19"/>
          <w:szCs w:val="19"/>
        </w:rPr>
        <w:t xml:space="preserve">, </w:t>
      </w:r>
      <w:hyperlink r:id="rId9" w:history="1">
        <w:r w:rsidR="007E0CFD" w:rsidRPr="0081131C">
          <w:rPr>
            <w:rStyle w:val="Hyperlink"/>
            <w:sz w:val="19"/>
            <w:szCs w:val="19"/>
          </w:rPr>
          <w:t>zach.kensinger@mail.house.gov</w:t>
        </w:r>
      </w:hyperlink>
      <w:r w:rsidR="007E0CFD" w:rsidRPr="0081131C">
        <w:rPr>
          <w:sz w:val="19"/>
          <w:szCs w:val="19"/>
        </w:rPr>
        <w:t xml:space="preserve">, </w:t>
      </w:r>
      <w:hyperlink r:id="rId10" w:history="1">
        <w:r w:rsidR="00A81BDE" w:rsidRPr="0081131C">
          <w:rPr>
            <w:rStyle w:val="Hyperlink"/>
            <w:sz w:val="19"/>
            <w:szCs w:val="19"/>
          </w:rPr>
          <w:t>steve_abbott@collins.senate.gov</w:t>
        </w:r>
      </w:hyperlink>
      <w:r w:rsidR="007E0CFD" w:rsidRPr="0081131C">
        <w:rPr>
          <w:sz w:val="19"/>
          <w:szCs w:val="19"/>
        </w:rPr>
        <w:t>,</w:t>
      </w:r>
      <w:r w:rsidR="00A81BDE" w:rsidRPr="0081131C">
        <w:rPr>
          <w:sz w:val="19"/>
          <w:szCs w:val="19"/>
        </w:rPr>
        <w:t xml:space="preserve"> </w:t>
      </w:r>
      <w:hyperlink r:id="rId11" w:history="1">
        <w:r w:rsidR="00A81BDE" w:rsidRPr="0081131C">
          <w:rPr>
            <w:rStyle w:val="Hyperlink"/>
            <w:sz w:val="19"/>
            <w:szCs w:val="19"/>
          </w:rPr>
          <w:t>katie_brown@collins.senate.gov</w:t>
        </w:r>
      </w:hyperlink>
      <w:r w:rsidR="00A81BDE" w:rsidRPr="0081131C">
        <w:rPr>
          <w:sz w:val="19"/>
          <w:szCs w:val="19"/>
        </w:rPr>
        <w:t xml:space="preserve"> </w:t>
      </w:r>
    </w:p>
    <w:p w14:paraId="621A5E94" w14:textId="77777777" w:rsidR="00A81BDE" w:rsidRPr="0081131C" w:rsidRDefault="00A81BDE" w:rsidP="00CC4532">
      <w:pPr>
        <w:ind w:left="504" w:right="504"/>
        <w:rPr>
          <w:sz w:val="19"/>
          <w:szCs w:val="19"/>
        </w:rPr>
      </w:pPr>
    </w:p>
    <w:p w14:paraId="75BD0332" w14:textId="5A225DD6" w:rsidR="00CC4532" w:rsidRPr="00CC4532" w:rsidRDefault="00A81BDE" w:rsidP="00CC4532">
      <w:pPr>
        <w:ind w:left="504" w:right="504"/>
        <w:rPr>
          <w:sz w:val="19"/>
          <w:szCs w:val="19"/>
        </w:rPr>
      </w:pPr>
      <w:r w:rsidRPr="0081131C">
        <w:rPr>
          <w:sz w:val="19"/>
          <w:szCs w:val="19"/>
        </w:rPr>
        <w:t xml:space="preserve">CC: </w:t>
      </w:r>
      <w:r w:rsidR="006E7B8E">
        <w:rPr>
          <w:sz w:val="19"/>
          <w:szCs w:val="19"/>
        </w:rPr>
        <w:t>[</w:t>
      </w:r>
      <w:commentRangeStart w:id="0"/>
      <w:r w:rsidR="006E7B8E" w:rsidRPr="006E7B8E">
        <w:rPr>
          <w:sz w:val="19"/>
          <w:szCs w:val="19"/>
          <w:highlight w:val="yellow"/>
        </w:rPr>
        <w:t>ADD STAFF EMAILS FOR YOUR STATE’S CONGRESSIONAL DELEGATION HERE</w:t>
      </w:r>
      <w:commentRangeEnd w:id="0"/>
      <w:r w:rsidR="00294611">
        <w:rPr>
          <w:rStyle w:val="CommentReference"/>
        </w:rPr>
        <w:commentReference w:id="0"/>
      </w:r>
      <w:r w:rsidR="006E7B8E">
        <w:rPr>
          <w:sz w:val="19"/>
          <w:szCs w:val="19"/>
        </w:rPr>
        <w:t>],</w:t>
      </w:r>
      <w:r w:rsidR="00FB32BA" w:rsidRPr="0081131C">
        <w:rPr>
          <w:sz w:val="19"/>
          <w:szCs w:val="19"/>
        </w:rPr>
        <w:t xml:space="preserve"> </w:t>
      </w:r>
      <w:hyperlink r:id="rId16" w:history="1">
        <w:r w:rsidR="00847FD1" w:rsidRPr="00CC4532">
          <w:rPr>
            <w:rStyle w:val="Hyperlink"/>
            <w:sz w:val="19"/>
            <w:szCs w:val="19"/>
          </w:rPr>
          <w:t>cora.alvi@treasury.gov</w:t>
        </w:r>
      </w:hyperlink>
      <w:r w:rsidR="00CC4532" w:rsidRPr="00CC4532">
        <w:rPr>
          <w:sz w:val="19"/>
          <w:szCs w:val="19"/>
        </w:rPr>
        <w:t xml:space="preserve">, </w:t>
      </w:r>
      <w:hyperlink r:id="rId17" w:history="1">
        <w:r w:rsidR="00CC4532" w:rsidRPr="00CC4532">
          <w:rPr>
            <w:rStyle w:val="Hyperlink"/>
            <w:sz w:val="19"/>
            <w:szCs w:val="19"/>
          </w:rPr>
          <w:t>alexandria.smith@treasury.gov</w:t>
        </w:r>
      </w:hyperlink>
      <w:r w:rsidR="00CC4532" w:rsidRPr="00CC4532">
        <w:rPr>
          <w:sz w:val="19"/>
          <w:szCs w:val="19"/>
        </w:rPr>
        <w:t xml:space="preserve">, </w:t>
      </w:r>
      <w:hyperlink r:id="rId18" w:history="1">
        <w:r w:rsidR="00CC4532" w:rsidRPr="00CC4532">
          <w:rPr>
            <w:rStyle w:val="Hyperlink"/>
            <w:sz w:val="19"/>
            <w:szCs w:val="19"/>
          </w:rPr>
          <w:t>pravina.raghavan@treasury.gov</w:t>
        </w:r>
      </w:hyperlink>
      <w:r w:rsidR="00CC4532" w:rsidRPr="00CC4532">
        <w:rPr>
          <w:sz w:val="19"/>
          <w:szCs w:val="19"/>
        </w:rPr>
        <w:t xml:space="preserve">, </w:t>
      </w:r>
      <w:hyperlink r:id="rId19" w:history="1">
        <w:r w:rsidR="00CC4532" w:rsidRPr="00CC4532">
          <w:rPr>
            <w:rStyle w:val="Hyperlink"/>
            <w:sz w:val="19"/>
            <w:szCs w:val="19"/>
          </w:rPr>
          <w:t>Nicholas_Larsen@warner.senate.gov</w:t>
        </w:r>
      </w:hyperlink>
      <w:r w:rsidR="00CC4532" w:rsidRPr="00CC4532">
        <w:rPr>
          <w:sz w:val="19"/>
          <w:szCs w:val="19"/>
        </w:rPr>
        <w:t xml:space="preserve">, </w:t>
      </w:r>
      <w:hyperlink r:id="rId20" w:history="1">
        <w:r w:rsidR="00CC4532" w:rsidRPr="00CC4532">
          <w:rPr>
            <w:rStyle w:val="Hyperlink"/>
            <w:sz w:val="19"/>
            <w:szCs w:val="19"/>
          </w:rPr>
          <w:t>Connor_DiRusso@warner.senate.gov</w:t>
        </w:r>
      </w:hyperlink>
      <w:r w:rsidR="00CC4532" w:rsidRPr="00CC4532">
        <w:rPr>
          <w:sz w:val="19"/>
          <w:szCs w:val="19"/>
        </w:rPr>
        <w:t xml:space="preserve">, </w:t>
      </w:r>
      <w:hyperlink r:id="rId21" w:history="1">
        <w:r w:rsidR="00CC4532" w:rsidRPr="00CC4532">
          <w:rPr>
            <w:rStyle w:val="Hyperlink"/>
            <w:sz w:val="19"/>
            <w:szCs w:val="19"/>
          </w:rPr>
          <w:t>Andrew_Gleaton@crapo.senate.gov</w:t>
        </w:r>
      </w:hyperlink>
      <w:r w:rsidR="00CC4532" w:rsidRPr="00CC4532">
        <w:rPr>
          <w:sz w:val="19"/>
          <w:szCs w:val="19"/>
        </w:rPr>
        <w:t xml:space="preserve">, </w:t>
      </w:r>
      <w:hyperlink r:id="rId22" w:history="1">
        <w:r w:rsidR="00CC4532" w:rsidRPr="00CC4532">
          <w:rPr>
            <w:rStyle w:val="Hyperlink"/>
            <w:sz w:val="19"/>
            <w:szCs w:val="19"/>
          </w:rPr>
          <w:t>Thomas_Liepold@klobuchar.senate.gov</w:t>
        </w:r>
      </w:hyperlink>
      <w:r w:rsidR="00CC4532" w:rsidRPr="00CC4532">
        <w:rPr>
          <w:sz w:val="19"/>
          <w:szCs w:val="19"/>
        </w:rPr>
        <w:t xml:space="preserve">, </w:t>
      </w:r>
      <w:hyperlink r:id="rId23" w:history="1">
        <w:r w:rsidR="00CC4532" w:rsidRPr="00CC4532">
          <w:rPr>
            <w:rStyle w:val="Hyperlink"/>
            <w:sz w:val="19"/>
            <w:szCs w:val="19"/>
          </w:rPr>
          <w:t>Riley_OLeary@daines.senate.gov</w:t>
        </w:r>
      </w:hyperlink>
      <w:r w:rsidR="00CC4532" w:rsidRPr="00CC4532">
        <w:rPr>
          <w:sz w:val="19"/>
          <w:szCs w:val="19"/>
        </w:rPr>
        <w:t xml:space="preserve">, </w:t>
      </w:r>
      <w:hyperlink r:id="rId24" w:history="1">
        <w:r w:rsidR="00CC4532" w:rsidRPr="00CC4532">
          <w:rPr>
            <w:rStyle w:val="Hyperlink"/>
            <w:sz w:val="19"/>
            <w:szCs w:val="19"/>
          </w:rPr>
          <w:t>Caroline_Oakum@daines.senate.gov</w:t>
        </w:r>
      </w:hyperlink>
      <w:r w:rsidR="00CC4532" w:rsidRPr="00CC4532">
        <w:rPr>
          <w:sz w:val="19"/>
          <w:szCs w:val="19"/>
        </w:rPr>
        <w:t xml:space="preserve">, </w:t>
      </w:r>
      <w:hyperlink r:id="rId25" w:history="1">
        <w:r w:rsidR="00CC4532" w:rsidRPr="00CC4532">
          <w:rPr>
            <w:rStyle w:val="Hyperlink"/>
            <w:sz w:val="19"/>
            <w:szCs w:val="19"/>
          </w:rPr>
          <w:t>Matthew_May@daines.senate.gov</w:t>
        </w:r>
      </w:hyperlink>
      <w:r w:rsidR="00CC4532" w:rsidRPr="00CC4532">
        <w:rPr>
          <w:sz w:val="19"/>
          <w:szCs w:val="19"/>
        </w:rPr>
        <w:t xml:space="preserve">, </w:t>
      </w:r>
      <w:hyperlink r:id="rId26" w:history="1">
        <w:r w:rsidR="00CC4532" w:rsidRPr="00CC4532">
          <w:rPr>
            <w:rStyle w:val="Hyperlink"/>
            <w:sz w:val="19"/>
            <w:szCs w:val="19"/>
          </w:rPr>
          <w:t>Samantha_lucas@ossoff.senate.gov</w:t>
        </w:r>
      </w:hyperlink>
      <w:r w:rsidR="00CC4532" w:rsidRPr="00CC4532">
        <w:rPr>
          <w:sz w:val="19"/>
          <w:szCs w:val="19"/>
        </w:rPr>
        <w:t xml:space="preserve">, </w:t>
      </w:r>
      <w:hyperlink r:id="rId27" w:history="1">
        <w:r w:rsidR="00CC4532" w:rsidRPr="00CC4532">
          <w:rPr>
            <w:rStyle w:val="Hyperlink"/>
            <w:sz w:val="19"/>
            <w:szCs w:val="19"/>
          </w:rPr>
          <w:t>Kanko_Zonou@ossoff.senate.gov</w:t>
        </w:r>
      </w:hyperlink>
      <w:r w:rsidR="00CC4532" w:rsidRPr="00CC4532">
        <w:rPr>
          <w:sz w:val="19"/>
          <w:szCs w:val="19"/>
        </w:rPr>
        <w:t xml:space="preserve">, </w:t>
      </w:r>
      <w:hyperlink r:id="rId28" w:history="1">
        <w:r w:rsidR="00CC4532" w:rsidRPr="00CC4532">
          <w:rPr>
            <w:rStyle w:val="Hyperlink"/>
            <w:sz w:val="19"/>
            <w:szCs w:val="19"/>
          </w:rPr>
          <w:t>Hayes_Heredia@hydesmith.senate.gov</w:t>
        </w:r>
      </w:hyperlink>
      <w:r w:rsidR="00CC4532" w:rsidRPr="00CC4532">
        <w:rPr>
          <w:sz w:val="19"/>
          <w:szCs w:val="19"/>
        </w:rPr>
        <w:t xml:space="preserve">, </w:t>
      </w:r>
      <w:hyperlink r:id="rId29" w:history="1">
        <w:r w:rsidR="00CC4532" w:rsidRPr="00CC4532">
          <w:rPr>
            <w:rStyle w:val="Hyperlink"/>
            <w:sz w:val="19"/>
            <w:szCs w:val="19"/>
          </w:rPr>
          <w:t>Zachary_Baum@reed.senate.gov</w:t>
        </w:r>
      </w:hyperlink>
      <w:r w:rsidR="00CC4532" w:rsidRPr="00CC4532">
        <w:rPr>
          <w:sz w:val="19"/>
          <w:szCs w:val="19"/>
        </w:rPr>
        <w:t xml:space="preserve">, </w:t>
      </w:r>
      <w:hyperlink r:id="rId30" w:history="1">
        <w:r w:rsidR="00CC4532" w:rsidRPr="00CC4532">
          <w:rPr>
            <w:rStyle w:val="Hyperlink"/>
            <w:sz w:val="19"/>
            <w:szCs w:val="19"/>
          </w:rPr>
          <w:t>Zachary_Baum@reed.senate.gov</w:t>
        </w:r>
      </w:hyperlink>
      <w:r w:rsidR="00CC4532" w:rsidRPr="00CC4532">
        <w:rPr>
          <w:sz w:val="19"/>
          <w:szCs w:val="19"/>
        </w:rPr>
        <w:t xml:space="preserve">, </w:t>
      </w:r>
      <w:hyperlink r:id="rId31" w:history="1">
        <w:r w:rsidR="00CC4532" w:rsidRPr="00CC4532">
          <w:rPr>
            <w:rStyle w:val="Hyperlink"/>
            <w:sz w:val="19"/>
            <w:szCs w:val="19"/>
          </w:rPr>
          <w:t>Christopher_Land@lummis.senate.gov</w:t>
        </w:r>
      </w:hyperlink>
      <w:r w:rsidR="00CC4532" w:rsidRPr="00CC4532">
        <w:rPr>
          <w:sz w:val="19"/>
          <w:szCs w:val="19"/>
        </w:rPr>
        <w:t xml:space="preserve">, </w:t>
      </w:r>
      <w:hyperlink r:id="rId32" w:history="1">
        <w:r w:rsidR="00CC4532" w:rsidRPr="00CC4532">
          <w:rPr>
            <w:rStyle w:val="Hyperlink"/>
            <w:sz w:val="19"/>
            <w:szCs w:val="19"/>
          </w:rPr>
          <w:t>Omair_Taher@smith.senate.gov</w:t>
        </w:r>
      </w:hyperlink>
      <w:r w:rsidR="00CC4532" w:rsidRPr="00CC4532">
        <w:rPr>
          <w:sz w:val="19"/>
          <w:szCs w:val="19"/>
        </w:rPr>
        <w:t xml:space="preserve">, </w:t>
      </w:r>
      <w:hyperlink r:id="rId33" w:history="1">
        <w:r w:rsidR="00CC4532" w:rsidRPr="00CC4532">
          <w:rPr>
            <w:rStyle w:val="Hyperlink"/>
            <w:sz w:val="19"/>
            <w:szCs w:val="19"/>
          </w:rPr>
          <w:t>Ben_Ellegn@smith.senate.gov</w:t>
        </w:r>
      </w:hyperlink>
      <w:r w:rsidR="00CC4532" w:rsidRPr="00CC4532">
        <w:rPr>
          <w:sz w:val="19"/>
          <w:szCs w:val="19"/>
        </w:rPr>
        <w:t xml:space="preserve">, </w:t>
      </w:r>
      <w:hyperlink r:id="rId34" w:history="1">
        <w:r w:rsidR="00CC4532" w:rsidRPr="00CC4532">
          <w:rPr>
            <w:rStyle w:val="Hyperlink"/>
            <w:sz w:val="19"/>
            <w:szCs w:val="19"/>
          </w:rPr>
          <w:t>Seth_MacKinney@moran.senate.gov</w:t>
        </w:r>
      </w:hyperlink>
      <w:r w:rsidR="00CC4532" w:rsidRPr="00CC4532">
        <w:rPr>
          <w:sz w:val="19"/>
          <w:szCs w:val="19"/>
        </w:rPr>
        <w:t xml:space="preserve">, </w:t>
      </w:r>
      <w:hyperlink r:id="rId35" w:history="1">
        <w:r w:rsidR="00CC4532" w:rsidRPr="00CC4532">
          <w:rPr>
            <w:rStyle w:val="Hyperlink"/>
            <w:sz w:val="19"/>
            <w:szCs w:val="19"/>
          </w:rPr>
          <w:t>Jack_Protzman@moran.senate.gov</w:t>
        </w:r>
      </w:hyperlink>
      <w:r w:rsidR="00CC4532" w:rsidRPr="00CC4532">
        <w:rPr>
          <w:sz w:val="19"/>
          <w:szCs w:val="19"/>
        </w:rPr>
        <w:t xml:space="preserve">, </w:t>
      </w:r>
      <w:hyperlink r:id="rId36" w:history="1">
        <w:r w:rsidR="00CC4532" w:rsidRPr="00CC4532">
          <w:rPr>
            <w:rStyle w:val="Hyperlink"/>
            <w:sz w:val="19"/>
            <w:szCs w:val="19"/>
          </w:rPr>
          <w:t>Cassandra_Brzezinski@vanhollen.senate.gov</w:t>
        </w:r>
      </w:hyperlink>
      <w:r w:rsidR="00CC4532" w:rsidRPr="00CC4532">
        <w:rPr>
          <w:sz w:val="19"/>
          <w:szCs w:val="19"/>
        </w:rPr>
        <w:t xml:space="preserve">, </w:t>
      </w:r>
      <w:hyperlink r:id="rId37" w:history="1">
        <w:r w:rsidR="00CC4532" w:rsidRPr="00CC4532">
          <w:rPr>
            <w:rStyle w:val="Hyperlink"/>
            <w:sz w:val="19"/>
            <w:szCs w:val="19"/>
          </w:rPr>
          <w:t>Miguel_Torres@vanhollen.senate.gov</w:t>
        </w:r>
      </w:hyperlink>
      <w:r w:rsidR="00CC4532" w:rsidRPr="00CC4532">
        <w:rPr>
          <w:sz w:val="19"/>
          <w:szCs w:val="19"/>
        </w:rPr>
        <w:t xml:space="preserve">, </w:t>
      </w:r>
      <w:hyperlink r:id="rId38" w:history="1">
        <w:r w:rsidR="00CC4532" w:rsidRPr="00CC4532">
          <w:rPr>
            <w:rStyle w:val="Hyperlink"/>
            <w:sz w:val="19"/>
            <w:szCs w:val="19"/>
          </w:rPr>
          <w:t>Kathleen_Gayle@rounds.senate.gov</w:t>
        </w:r>
      </w:hyperlink>
      <w:r w:rsidR="00CC4532" w:rsidRPr="00CC4532">
        <w:rPr>
          <w:sz w:val="19"/>
          <w:szCs w:val="19"/>
        </w:rPr>
        <w:t xml:space="preserve">, </w:t>
      </w:r>
      <w:hyperlink r:id="rId39" w:history="1">
        <w:r w:rsidR="00CC4532" w:rsidRPr="00CC4532">
          <w:rPr>
            <w:rStyle w:val="Hyperlink"/>
            <w:sz w:val="19"/>
            <w:szCs w:val="19"/>
          </w:rPr>
          <w:t>Adam_Finkel@warnock.senate.gov</w:t>
        </w:r>
      </w:hyperlink>
      <w:r w:rsidR="00CC4532" w:rsidRPr="00CC4532">
        <w:rPr>
          <w:sz w:val="19"/>
          <w:szCs w:val="19"/>
        </w:rPr>
        <w:t xml:space="preserve">, </w:t>
      </w:r>
      <w:hyperlink r:id="rId40" w:history="1">
        <w:r w:rsidR="00CC4532" w:rsidRPr="00CC4532">
          <w:rPr>
            <w:rStyle w:val="Hyperlink"/>
            <w:sz w:val="19"/>
            <w:szCs w:val="19"/>
          </w:rPr>
          <w:t>Sebastian_Paez@wicker.senate.gov</w:t>
        </w:r>
      </w:hyperlink>
      <w:r w:rsidR="00CC4532" w:rsidRPr="00CC4532">
        <w:rPr>
          <w:sz w:val="19"/>
          <w:szCs w:val="19"/>
        </w:rPr>
        <w:t xml:space="preserve">, </w:t>
      </w:r>
      <w:hyperlink r:id="rId41" w:history="1">
        <w:r w:rsidR="00CC4532" w:rsidRPr="00CC4532">
          <w:rPr>
            <w:rStyle w:val="Hyperlink"/>
            <w:sz w:val="19"/>
            <w:szCs w:val="19"/>
          </w:rPr>
          <w:t>Christopher_Sharer@peters.senate.gov</w:t>
        </w:r>
      </w:hyperlink>
      <w:r w:rsidR="00CC4532" w:rsidRPr="00CC4532">
        <w:rPr>
          <w:sz w:val="19"/>
          <w:szCs w:val="19"/>
        </w:rPr>
        <w:t xml:space="preserve">, </w:t>
      </w:r>
      <w:hyperlink r:id="rId42" w:history="1">
        <w:r w:rsidR="00CC4532" w:rsidRPr="00CC4532">
          <w:rPr>
            <w:rStyle w:val="Hyperlink"/>
            <w:sz w:val="19"/>
            <w:szCs w:val="19"/>
          </w:rPr>
          <w:t>Isabelle_Zhan@peters.senate.gov</w:t>
        </w:r>
      </w:hyperlink>
      <w:r w:rsidR="00CC4532" w:rsidRPr="00CC4532">
        <w:rPr>
          <w:sz w:val="19"/>
          <w:szCs w:val="19"/>
        </w:rPr>
        <w:t xml:space="preserve">, </w:t>
      </w:r>
      <w:hyperlink r:id="rId43" w:history="1">
        <w:r w:rsidR="00CC4532" w:rsidRPr="00CC4532">
          <w:rPr>
            <w:rStyle w:val="Hyperlink"/>
            <w:sz w:val="19"/>
            <w:szCs w:val="19"/>
          </w:rPr>
          <w:t>Nick_Molling@cassidy.senate.gov</w:t>
        </w:r>
      </w:hyperlink>
      <w:r w:rsidR="00CC4532" w:rsidRPr="00CC4532">
        <w:rPr>
          <w:sz w:val="19"/>
          <w:szCs w:val="19"/>
        </w:rPr>
        <w:t xml:space="preserve">, </w:t>
      </w:r>
      <w:hyperlink r:id="rId44" w:history="1">
        <w:r w:rsidR="00CC4532" w:rsidRPr="00CC4532">
          <w:rPr>
            <w:rStyle w:val="Hyperlink"/>
            <w:sz w:val="19"/>
            <w:szCs w:val="19"/>
          </w:rPr>
          <w:t>Ron_Anderson@cassidy.senate.gov</w:t>
        </w:r>
      </w:hyperlink>
      <w:r w:rsidR="00CC4532" w:rsidRPr="00CC4532">
        <w:rPr>
          <w:sz w:val="19"/>
          <w:szCs w:val="19"/>
        </w:rPr>
        <w:t xml:space="preserve">, </w:t>
      </w:r>
      <w:hyperlink r:id="rId45" w:history="1">
        <w:r w:rsidR="00CC4532" w:rsidRPr="00CC4532">
          <w:rPr>
            <w:rStyle w:val="Hyperlink"/>
            <w:sz w:val="19"/>
            <w:szCs w:val="19"/>
          </w:rPr>
          <w:t>Jeff_Schroeder@hickenlooper.senate.gov</w:t>
        </w:r>
      </w:hyperlink>
      <w:r w:rsidR="00CC4532" w:rsidRPr="00CC4532">
        <w:rPr>
          <w:sz w:val="19"/>
          <w:szCs w:val="19"/>
        </w:rPr>
        <w:t xml:space="preserve">, </w:t>
      </w:r>
      <w:hyperlink r:id="rId46" w:history="1">
        <w:r w:rsidR="00CC4532" w:rsidRPr="00CC4532">
          <w:rPr>
            <w:rStyle w:val="Hyperlink"/>
            <w:sz w:val="19"/>
            <w:szCs w:val="19"/>
          </w:rPr>
          <w:t>Nathan_Anonick@ag.senate.gov</w:t>
        </w:r>
      </w:hyperlink>
      <w:r w:rsidR="00CC4532" w:rsidRPr="00CC4532">
        <w:rPr>
          <w:sz w:val="19"/>
          <w:szCs w:val="19"/>
        </w:rPr>
        <w:t xml:space="preserve">, </w:t>
      </w:r>
      <w:hyperlink r:id="rId47" w:history="1">
        <w:r w:rsidR="00CC4532" w:rsidRPr="00CC4532">
          <w:rPr>
            <w:rStyle w:val="Hyperlink"/>
            <w:sz w:val="19"/>
            <w:szCs w:val="19"/>
          </w:rPr>
          <w:t>Cary_Shelton@boozman.senate.gov</w:t>
        </w:r>
      </w:hyperlink>
      <w:r w:rsidR="00CC4532" w:rsidRPr="00CC4532">
        <w:rPr>
          <w:sz w:val="19"/>
          <w:szCs w:val="19"/>
        </w:rPr>
        <w:t xml:space="preserve">, </w:t>
      </w:r>
      <w:hyperlink r:id="rId48" w:history="1">
        <w:r w:rsidR="00CC4532" w:rsidRPr="00CC4532">
          <w:rPr>
            <w:rStyle w:val="Hyperlink"/>
            <w:sz w:val="19"/>
            <w:szCs w:val="19"/>
          </w:rPr>
          <w:t>Kossi_Anyinefa@schatz.senate.gov</w:t>
        </w:r>
      </w:hyperlink>
      <w:r w:rsidR="00CC4532" w:rsidRPr="00CC4532">
        <w:rPr>
          <w:sz w:val="19"/>
          <w:szCs w:val="19"/>
        </w:rPr>
        <w:t xml:space="preserve">, </w:t>
      </w:r>
      <w:hyperlink r:id="rId49" w:history="1">
        <w:r w:rsidR="00CC4532" w:rsidRPr="00CC4532">
          <w:rPr>
            <w:rStyle w:val="Hyperlink"/>
            <w:sz w:val="19"/>
            <w:szCs w:val="19"/>
          </w:rPr>
          <w:t>Alex_Hanson@cotton.senate.gov</w:t>
        </w:r>
      </w:hyperlink>
      <w:r w:rsidR="00CC4532" w:rsidRPr="00CC4532">
        <w:rPr>
          <w:sz w:val="19"/>
          <w:szCs w:val="19"/>
        </w:rPr>
        <w:t xml:space="preserve">, </w:t>
      </w:r>
      <w:hyperlink r:id="rId50" w:history="1">
        <w:r w:rsidR="00CC4532" w:rsidRPr="00CC4532">
          <w:rPr>
            <w:rStyle w:val="Hyperlink"/>
            <w:sz w:val="19"/>
            <w:szCs w:val="19"/>
          </w:rPr>
          <w:t>Madison_Moskowitz@wyden.senate.gov</w:t>
        </w:r>
      </w:hyperlink>
      <w:r w:rsidR="00CC4532" w:rsidRPr="00CC4532">
        <w:rPr>
          <w:sz w:val="19"/>
          <w:szCs w:val="19"/>
        </w:rPr>
        <w:t xml:space="preserve">, </w:t>
      </w:r>
      <w:hyperlink r:id="rId51" w:history="1">
        <w:r w:rsidR="00CC4532" w:rsidRPr="00CC4532">
          <w:rPr>
            <w:rStyle w:val="Hyperlink"/>
            <w:sz w:val="19"/>
            <w:szCs w:val="19"/>
          </w:rPr>
          <w:t>Grace_Enda@finance.senate.gov</w:t>
        </w:r>
      </w:hyperlink>
      <w:r w:rsidR="00CC4532" w:rsidRPr="00CC4532">
        <w:rPr>
          <w:sz w:val="19"/>
          <w:szCs w:val="19"/>
        </w:rPr>
        <w:t xml:space="preserve">, </w:t>
      </w:r>
      <w:hyperlink r:id="rId52" w:history="1">
        <w:r w:rsidR="00CC4532" w:rsidRPr="00CC4532">
          <w:rPr>
            <w:rStyle w:val="Hyperlink"/>
            <w:sz w:val="19"/>
            <w:szCs w:val="19"/>
          </w:rPr>
          <w:t>Josh_Dunn@kennedy.senate.gov</w:t>
        </w:r>
      </w:hyperlink>
      <w:r w:rsidR="00CC4532" w:rsidRPr="00CC4532">
        <w:rPr>
          <w:sz w:val="19"/>
          <w:szCs w:val="19"/>
        </w:rPr>
        <w:t xml:space="preserve">, </w:t>
      </w:r>
      <w:hyperlink r:id="rId53" w:history="1">
        <w:r w:rsidR="00CC4532" w:rsidRPr="00CC4532">
          <w:rPr>
            <w:rStyle w:val="Hyperlink"/>
            <w:sz w:val="19"/>
            <w:szCs w:val="19"/>
          </w:rPr>
          <w:t>Melissa_Sanchez@booker.senate.gov</w:t>
        </w:r>
      </w:hyperlink>
      <w:r w:rsidR="00CC4532" w:rsidRPr="00CC4532">
        <w:rPr>
          <w:sz w:val="19"/>
          <w:szCs w:val="19"/>
        </w:rPr>
        <w:t xml:space="preserve">, </w:t>
      </w:r>
      <w:hyperlink r:id="rId54" w:history="1">
        <w:r w:rsidR="00CC4532" w:rsidRPr="00CC4532">
          <w:rPr>
            <w:rStyle w:val="Hyperlink"/>
            <w:sz w:val="19"/>
            <w:szCs w:val="19"/>
          </w:rPr>
          <w:t>Grace_Kubitz@murkowski.senate.gov</w:t>
        </w:r>
      </w:hyperlink>
      <w:r w:rsidR="00CC4532" w:rsidRPr="00CC4532">
        <w:rPr>
          <w:sz w:val="19"/>
          <w:szCs w:val="19"/>
        </w:rPr>
        <w:t xml:space="preserve">, </w:t>
      </w:r>
      <w:hyperlink r:id="rId55" w:history="1">
        <w:r w:rsidR="00CC4532" w:rsidRPr="00CC4532">
          <w:rPr>
            <w:rStyle w:val="Hyperlink"/>
            <w:sz w:val="19"/>
            <w:szCs w:val="19"/>
          </w:rPr>
          <w:t>Kaylee_Mulgrew@durbin.senate.gov</w:t>
        </w:r>
      </w:hyperlink>
      <w:r w:rsidR="00CC4532" w:rsidRPr="00CC4532">
        <w:rPr>
          <w:sz w:val="19"/>
          <w:szCs w:val="19"/>
        </w:rPr>
        <w:t xml:space="preserve">, </w:t>
      </w:r>
      <w:hyperlink r:id="rId56" w:history="1">
        <w:r w:rsidR="00CC4532" w:rsidRPr="00CC4532">
          <w:rPr>
            <w:rStyle w:val="Hyperlink"/>
            <w:sz w:val="19"/>
            <w:szCs w:val="19"/>
          </w:rPr>
          <w:t>Andrew_Downing@sheehy.senate.gov</w:t>
        </w:r>
      </w:hyperlink>
      <w:r w:rsidR="00CC4532" w:rsidRPr="00CC4532">
        <w:rPr>
          <w:sz w:val="19"/>
          <w:szCs w:val="19"/>
        </w:rPr>
        <w:t xml:space="preserve">, </w:t>
      </w:r>
      <w:hyperlink r:id="rId57" w:history="1">
        <w:r w:rsidR="00CC4532" w:rsidRPr="00CC4532">
          <w:rPr>
            <w:rStyle w:val="Hyperlink"/>
            <w:sz w:val="19"/>
            <w:szCs w:val="19"/>
          </w:rPr>
          <w:t>Sophie_Boumsidia@bluntrochester.senate.gov</w:t>
        </w:r>
      </w:hyperlink>
      <w:r w:rsidR="00CC4532" w:rsidRPr="00CC4532">
        <w:rPr>
          <w:sz w:val="19"/>
          <w:szCs w:val="19"/>
        </w:rPr>
        <w:t xml:space="preserve">, </w:t>
      </w:r>
      <w:hyperlink r:id="rId58" w:history="1">
        <w:r w:rsidR="00CC4532" w:rsidRPr="00CC4532">
          <w:rPr>
            <w:rStyle w:val="Hyperlink"/>
            <w:sz w:val="19"/>
            <w:szCs w:val="19"/>
          </w:rPr>
          <w:t>Eraj_Shirvani@justice.senate.gov</w:t>
        </w:r>
      </w:hyperlink>
      <w:r w:rsidR="00F937DD" w:rsidRPr="0081131C">
        <w:rPr>
          <w:sz w:val="19"/>
          <w:szCs w:val="19"/>
        </w:rPr>
        <w:t>;</w:t>
      </w:r>
      <w:r w:rsidR="00CC4532" w:rsidRPr="00CC4532">
        <w:rPr>
          <w:sz w:val="19"/>
          <w:szCs w:val="19"/>
        </w:rPr>
        <w:t xml:space="preserve"> </w:t>
      </w:r>
      <w:hyperlink r:id="rId59" w:history="1">
        <w:r w:rsidR="00CC4532" w:rsidRPr="00CC4532">
          <w:rPr>
            <w:rStyle w:val="Hyperlink"/>
            <w:sz w:val="19"/>
            <w:szCs w:val="19"/>
          </w:rPr>
          <w:t>Fatima.Abbas@treasury.gov</w:t>
        </w:r>
      </w:hyperlink>
      <w:r w:rsidR="00CC4532" w:rsidRPr="00CC4532">
        <w:rPr>
          <w:sz w:val="19"/>
          <w:szCs w:val="19"/>
        </w:rPr>
        <w:t xml:space="preserve">, </w:t>
      </w:r>
      <w:hyperlink r:id="rId60" w:tgtFrame="_blank" w:history="1">
        <w:r w:rsidR="00CC4532" w:rsidRPr="00CC4532">
          <w:rPr>
            <w:rStyle w:val="Hyperlink"/>
            <w:sz w:val="19"/>
            <w:szCs w:val="19"/>
          </w:rPr>
          <w:t>James.Colombe2@treasury.gov</w:t>
        </w:r>
      </w:hyperlink>
      <w:r w:rsidR="00CC4532" w:rsidRPr="00CC4532">
        <w:rPr>
          <w:sz w:val="19"/>
          <w:szCs w:val="19"/>
        </w:rPr>
        <w:t xml:space="preserve">, </w:t>
      </w:r>
      <w:hyperlink r:id="rId61" w:history="1">
        <w:r w:rsidR="00CC4532" w:rsidRPr="00CC4532">
          <w:rPr>
            <w:rStyle w:val="Hyperlink"/>
            <w:sz w:val="19"/>
            <w:szCs w:val="19"/>
          </w:rPr>
          <w:t>clint.hastings@treasury.gov</w:t>
        </w:r>
      </w:hyperlink>
      <w:r w:rsidR="00CC4532" w:rsidRPr="00CC4532">
        <w:rPr>
          <w:sz w:val="19"/>
          <w:szCs w:val="19"/>
        </w:rPr>
        <w:t xml:space="preserve">, </w:t>
      </w:r>
      <w:hyperlink r:id="rId62" w:tgtFrame="_blank" w:history="1">
        <w:r w:rsidR="00CC4532" w:rsidRPr="00CC4532">
          <w:rPr>
            <w:rStyle w:val="Hyperlink"/>
            <w:sz w:val="19"/>
            <w:szCs w:val="19"/>
          </w:rPr>
          <w:t>Amber_Ebarb@indian.senate.gov</w:t>
        </w:r>
      </w:hyperlink>
      <w:r w:rsidR="00CC4532" w:rsidRPr="00CC4532">
        <w:rPr>
          <w:sz w:val="19"/>
          <w:szCs w:val="19"/>
        </w:rPr>
        <w:t xml:space="preserve">, </w:t>
      </w:r>
      <w:hyperlink r:id="rId63" w:history="1">
        <w:r w:rsidR="00CC4532" w:rsidRPr="00CC4532">
          <w:rPr>
            <w:rStyle w:val="Hyperlink"/>
            <w:sz w:val="19"/>
            <w:szCs w:val="19"/>
          </w:rPr>
          <w:t>Sarah_McKinnis@indian.senate.gov</w:t>
        </w:r>
      </w:hyperlink>
      <w:r w:rsidR="00CC4532" w:rsidRPr="00CC4532">
        <w:rPr>
          <w:sz w:val="19"/>
          <w:szCs w:val="19"/>
        </w:rPr>
        <w:t xml:space="preserve">, </w:t>
      </w:r>
      <w:hyperlink r:id="rId64" w:history="1">
        <w:r w:rsidR="00CC4532" w:rsidRPr="00CC4532">
          <w:rPr>
            <w:rStyle w:val="Hyperlink"/>
            <w:sz w:val="19"/>
            <w:szCs w:val="19"/>
          </w:rPr>
          <w:t>Anna_Powers@indian.senate.gov</w:t>
        </w:r>
      </w:hyperlink>
      <w:r w:rsidR="00CC4532" w:rsidRPr="00CC4532">
        <w:rPr>
          <w:sz w:val="19"/>
          <w:szCs w:val="19"/>
        </w:rPr>
        <w:t xml:space="preserve">, </w:t>
      </w:r>
      <w:hyperlink r:id="rId65" w:history="1">
        <w:r w:rsidR="00CC4532" w:rsidRPr="00CC4532">
          <w:rPr>
            <w:rStyle w:val="Hyperlink"/>
            <w:sz w:val="19"/>
            <w:szCs w:val="19"/>
          </w:rPr>
          <w:t>darren_modzelewski@indian.senate.gov</w:t>
        </w:r>
      </w:hyperlink>
      <w:r w:rsidR="00CC4532" w:rsidRPr="00CC4532">
        <w:rPr>
          <w:sz w:val="19"/>
          <w:szCs w:val="19"/>
        </w:rPr>
        <w:t xml:space="preserve">, </w:t>
      </w:r>
      <w:hyperlink r:id="rId66" w:tgtFrame="_blank" w:history="1">
        <w:r w:rsidR="00CC4532" w:rsidRPr="00CC4532">
          <w:rPr>
            <w:rStyle w:val="Hyperlink"/>
            <w:sz w:val="19"/>
            <w:szCs w:val="19"/>
          </w:rPr>
          <w:t>Christine.glassner@who.eop.gov</w:t>
        </w:r>
      </w:hyperlink>
      <w:r w:rsidR="00CC4532" w:rsidRPr="00CC4532">
        <w:rPr>
          <w:sz w:val="19"/>
          <w:szCs w:val="19"/>
        </w:rPr>
        <w:t xml:space="preserve"> </w:t>
      </w:r>
    </w:p>
    <w:p w14:paraId="13D2419D" w14:textId="77777777" w:rsidR="00CC4532" w:rsidRPr="0081131C" w:rsidRDefault="00CC4532" w:rsidP="0060447D">
      <w:pPr>
        <w:ind w:left="504" w:right="504"/>
        <w:rPr>
          <w:sz w:val="14"/>
          <w:szCs w:val="14"/>
        </w:rPr>
      </w:pPr>
    </w:p>
    <w:p w14:paraId="5159D27D" w14:textId="77777777" w:rsidR="0081131C" w:rsidRPr="0081131C" w:rsidRDefault="0081131C" w:rsidP="0060447D">
      <w:pPr>
        <w:ind w:left="504" w:right="504"/>
        <w:rPr>
          <w:sz w:val="14"/>
          <w:szCs w:val="14"/>
        </w:rPr>
      </w:pPr>
    </w:p>
    <w:p w14:paraId="2391DB3A" w14:textId="053950D1" w:rsidR="00965334" w:rsidRPr="0081131C" w:rsidRDefault="009A0AF4" w:rsidP="0060447D">
      <w:pPr>
        <w:ind w:left="504" w:right="504"/>
        <w:rPr>
          <w:b/>
          <w:bCs/>
        </w:rPr>
      </w:pPr>
      <w:r w:rsidRPr="0081131C">
        <w:rPr>
          <w:b/>
          <w:bCs/>
        </w:rPr>
        <w:t xml:space="preserve">Re: </w:t>
      </w:r>
      <w:r w:rsidR="00FF0A4E" w:rsidRPr="0081131C">
        <w:rPr>
          <w:b/>
          <w:bCs/>
        </w:rPr>
        <w:t>President</w:t>
      </w:r>
      <w:r w:rsidR="00965334" w:rsidRPr="0081131C">
        <w:rPr>
          <w:b/>
          <w:bCs/>
        </w:rPr>
        <w:t xml:space="preserve"> Trump’s FY 2026 Budget Request De</w:t>
      </w:r>
      <w:r w:rsidR="0058791A" w:rsidRPr="0081131C">
        <w:rPr>
          <w:b/>
          <w:bCs/>
        </w:rPr>
        <w:t>f</w:t>
      </w:r>
      <w:r w:rsidR="00965334" w:rsidRPr="0081131C">
        <w:rPr>
          <w:b/>
          <w:bCs/>
        </w:rPr>
        <w:t>unding the CDFI Fund and Native American CDFI Assistance (NACA) Program</w:t>
      </w:r>
    </w:p>
    <w:p w14:paraId="600416E4" w14:textId="008FBFDC" w:rsidR="009A0AF4" w:rsidRPr="0081131C" w:rsidRDefault="009A0AF4" w:rsidP="0060447D">
      <w:pPr>
        <w:ind w:left="504" w:right="504"/>
      </w:pPr>
    </w:p>
    <w:p w14:paraId="7446380E" w14:textId="29BD8AB7" w:rsidR="003832AB" w:rsidRPr="0081131C" w:rsidRDefault="003832AB" w:rsidP="006F73FA">
      <w:pPr>
        <w:ind w:left="504" w:right="504"/>
      </w:pPr>
      <w:r w:rsidRPr="0081131C">
        <w:t xml:space="preserve">Dear Chair Collins, Chair Cole, </w:t>
      </w:r>
      <w:r w:rsidR="000D6FC1">
        <w:t>[</w:t>
      </w:r>
      <w:r w:rsidR="000D6FC1" w:rsidRPr="00825B2E">
        <w:rPr>
          <w:highlight w:val="yellow"/>
        </w:rPr>
        <w:t>A</w:t>
      </w:r>
      <w:r w:rsidR="00191EF2" w:rsidRPr="00825B2E">
        <w:rPr>
          <w:highlight w:val="yellow"/>
        </w:rPr>
        <w:t xml:space="preserve">dd Names of Your State’s Two Senators and your </w:t>
      </w:r>
      <w:r w:rsidR="00294611">
        <w:rPr>
          <w:highlight w:val="yellow"/>
        </w:rPr>
        <w:t>House</w:t>
      </w:r>
      <w:r w:rsidR="00191EF2" w:rsidRPr="00825B2E">
        <w:rPr>
          <w:highlight w:val="yellow"/>
        </w:rPr>
        <w:t xml:space="preserve"> </w:t>
      </w:r>
      <w:r w:rsidR="00294611">
        <w:rPr>
          <w:highlight w:val="yellow"/>
        </w:rPr>
        <w:t>D</w:t>
      </w:r>
      <w:r w:rsidR="00825B2E" w:rsidRPr="00825B2E">
        <w:rPr>
          <w:highlight w:val="yellow"/>
        </w:rPr>
        <w:t xml:space="preserve">istrict’s </w:t>
      </w:r>
      <w:r w:rsidR="00294611">
        <w:rPr>
          <w:highlight w:val="yellow"/>
        </w:rPr>
        <w:t>R</w:t>
      </w:r>
      <w:r w:rsidR="00191EF2" w:rsidRPr="00825B2E">
        <w:rPr>
          <w:highlight w:val="yellow"/>
        </w:rPr>
        <w:t>epresent</w:t>
      </w:r>
      <w:r w:rsidR="00825B2E" w:rsidRPr="00825B2E">
        <w:rPr>
          <w:highlight w:val="yellow"/>
        </w:rPr>
        <w:t>ative here</w:t>
      </w:r>
      <w:r w:rsidR="00825B2E">
        <w:t xml:space="preserve">], </w:t>
      </w:r>
      <w:r w:rsidRPr="0081131C">
        <w:t>and fellow members of Congress,</w:t>
      </w:r>
    </w:p>
    <w:p w14:paraId="168AA3CE" w14:textId="77777777" w:rsidR="003832AB" w:rsidRPr="0081131C" w:rsidRDefault="003832AB" w:rsidP="006F73FA">
      <w:pPr>
        <w:ind w:left="504" w:right="504"/>
      </w:pPr>
    </w:p>
    <w:p w14:paraId="2DB50E3F" w14:textId="25B31C9C" w:rsidR="003D7B16" w:rsidRPr="003D7B16" w:rsidRDefault="00D47F71" w:rsidP="003D7B16">
      <w:pPr>
        <w:ind w:left="504" w:right="504"/>
      </w:pPr>
      <w:r w:rsidRPr="0081131C">
        <w:t xml:space="preserve">On behalf of </w:t>
      </w:r>
      <w:r w:rsidR="00825B2E">
        <w:t>[</w:t>
      </w:r>
      <w:r w:rsidR="00825B2E" w:rsidRPr="00825B2E">
        <w:rPr>
          <w:highlight w:val="yellow"/>
        </w:rPr>
        <w:t>Organization Name</w:t>
      </w:r>
      <w:r w:rsidR="00825B2E">
        <w:t xml:space="preserve">], </w:t>
      </w:r>
      <w:r w:rsidR="00051440">
        <w:t>[</w:t>
      </w:r>
      <w:r w:rsidR="00051440" w:rsidRPr="00BB6442">
        <w:rPr>
          <w:highlight w:val="yellow"/>
        </w:rPr>
        <w:t>phrase summarizing your organization’s purpose</w:t>
      </w:r>
      <w:r w:rsidR="00BB6442">
        <w:t xml:space="preserve">], </w:t>
      </w:r>
      <w:r w:rsidR="00825B2E">
        <w:t xml:space="preserve">I am </w:t>
      </w:r>
      <w:r w:rsidRPr="0081131C">
        <w:t xml:space="preserve">writing to express our </w:t>
      </w:r>
      <w:r w:rsidR="003F51FD">
        <w:t>concerns</w:t>
      </w:r>
      <w:r w:rsidRPr="0081131C">
        <w:t xml:space="preserve"> about </w:t>
      </w:r>
      <w:r w:rsidR="005F119D" w:rsidRPr="0081131C">
        <w:t xml:space="preserve">President Trump’s </w:t>
      </w:r>
      <w:r w:rsidR="003D7B16" w:rsidRPr="003D7B16">
        <w:rPr>
          <w:b/>
          <w:bCs/>
        </w:rPr>
        <w:t>FY 2026 Discretionary Budget Request</w:t>
      </w:r>
      <w:r w:rsidR="00BB6442" w:rsidRPr="00692699">
        <w:t>.</w:t>
      </w:r>
      <w:r w:rsidR="00BB6442">
        <w:rPr>
          <w:b/>
          <w:bCs/>
        </w:rPr>
        <w:t xml:space="preserve"> </w:t>
      </w:r>
      <w:r w:rsidR="00BB6442" w:rsidRPr="00692699">
        <w:t xml:space="preserve">Specifically, </w:t>
      </w:r>
      <w:r w:rsidR="00926582">
        <w:t xml:space="preserve">we </w:t>
      </w:r>
      <w:r w:rsidR="00F953BD">
        <w:t>are troubled by</w:t>
      </w:r>
      <w:r w:rsidR="00926582">
        <w:t xml:space="preserve"> </w:t>
      </w:r>
      <w:r w:rsidR="00BB6442" w:rsidRPr="00692699">
        <w:t xml:space="preserve">the </w:t>
      </w:r>
      <w:r w:rsidR="00692699" w:rsidRPr="00692699">
        <w:t xml:space="preserve">President’s </w:t>
      </w:r>
      <w:r w:rsidR="00BB6442" w:rsidRPr="00692699">
        <w:t>Budget Request</w:t>
      </w:r>
      <w:r w:rsidR="00926582">
        <w:t xml:space="preserve"> p</w:t>
      </w:r>
      <w:r w:rsidR="00F66C42">
        <w:t xml:space="preserve">rovision calling for </w:t>
      </w:r>
      <w:r w:rsidR="003D7B16" w:rsidRPr="003D7B16">
        <w:t xml:space="preserve">a </w:t>
      </w:r>
      <w:r w:rsidR="003D7B16" w:rsidRPr="003D7B16">
        <w:rPr>
          <w:b/>
          <w:bCs/>
        </w:rPr>
        <w:t>90% reduction in funding for the CDFI Fund</w:t>
      </w:r>
      <w:r w:rsidR="003D7B16" w:rsidRPr="003D7B16">
        <w:t xml:space="preserve"> from its FY 2025 funding level of $324 million to just $33 million. In arguing for this reduction, the Administration </w:t>
      </w:r>
      <w:hyperlink r:id="rId67" w:history="1">
        <w:r w:rsidR="003D7B16" w:rsidRPr="003D7B16">
          <w:rPr>
            <w:rStyle w:val="Hyperlink"/>
          </w:rPr>
          <w:t>stated</w:t>
        </w:r>
      </w:hyperlink>
      <w:r w:rsidR="003D7B16" w:rsidRPr="003D7B16">
        <w:t xml:space="preserve">: </w:t>
      </w:r>
    </w:p>
    <w:p w14:paraId="15F04BC0" w14:textId="77777777" w:rsidR="003D7B16" w:rsidRPr="003D7B16" w:rsidRDefault="003D7B16" w:rsidP="003D7B16">
      <w:pPr>
        <w:ind w:left="504" w:right="504"/>
      </w:pPr>
    </w:p>
    <w:p w14:paraId="3E96B574" w14:textId="50AF237E" w:rsidR="003D7B16" w:rsidRPr="003D7B16" w:rsidRDefault="003D7B16" w:rsidP="0081131C">
      <w:pPr>
        <w:ind w:left="720" w:right="720"/>
        <w:rPr>
          <w:i/>
          <w:iCs/>
        </w:rPr>
      </w:pPr>
      <w:r w:rsidRPr="003D7B16">
        <w:rPr>
          <w:i/>
          <w:iCs/>
        </w:rPr>
        <w:t xml:space="preserve">“Consistent with the President’s goal of reducing the Federal bureaucracy, the Budget recommends eliminating CDFI Fund discretionary awards. Past awards may have made race a determinant of access to loan programs to </w:t>
      </w:r>
      <w:r w:rsidR="00A21858">
        <w:rPr>
          <w:i/>
          <w:iCs/>
        </w:rPr>
        <w:t>‘</w:t>
      </w:r>
      <w:r w:rsidRPr="003D7B16">
        <w:rPr>
          <w:i/>
          <w:iCs/>
        </w:rPr>
        <w:t>advance racial equity,</w:t>
      </w:r>
      <w:r w:rsidR="00A21858">
        <w:rPr>
          <w:i/>
          <w:iCs/>
        </w:rPr>
        <w:t>’</w:t>
      </w:r>
      <w:r w:rsidRPr="003D7B16">
        <w:rPr>
          <w:i/>
          <w:iCs/>
        </w:rPr>
        <w:t xml:space="preserve"> funded products and services that built so-called </w:t>
      </w:r>
      <w:r w:rsidR="00A21858">
        <w:rPr>
          <w:i/>
          <w:iCs/>
        </w:rPr>
        <w:t>‘</w:t>
      </w:r>
      <w:r w:rsidRPr="003D7B16">
        <w:rPr>
          <w:i/>
          <w:iCs/>
        </w:rPr>
        <w:t>climate resiliency,</w:t>
      </w:r>
      <w:r w:rsidR="00A21858">
        <w:rPr>
          <w:i/>
          <w:iCs/>
        </w:rPr>
        <w:t>’</w:t>
      </w:r>
      <w:r w:rsidRPr="003D7B16">
        <w:rPr>
          <w:i/>
          <w:iCs/>
        </w:rPr>
        <w:t xml:space="preserve"> and framed American society as inherently oppressive rather than fostering unity. The CDFI industry has matured beyond the need for </w:t>
      </w:r>
      <w:r w:rsidR="00A21858">
        <w:rPr>
          <w:i/>
          <w:iCs/>
        </w:rPr>
        <w:t>‘</w:t>
      </w:r>
      <w:r w:rsidRPr="003D7B16">
        <w:rPr>
          <w:i/>
          <w:iCs/>
        </w:rPr>
        <w:t>seed</w:t>
      </w:r>
      <w:r w:rsidR="00A21858">
        <w:rPr>
          <w:i/>
          <w:iCs/>
        </w:rPr>
        <w:t>’</w:t>
      </w:r>
      <w:r w:rsidRPr="003D7B16">
        <w:rPr>
          <w:i/>
          <w:iCs/>
        </w:rPr>
        <w:t xml:space="preserve"> money and should at this point be financially self-sustaining. Remaining funding supports oversight and closeout of prior awards, maintaining CDFI certification, and support for New Markets Tax Credit administration and the zero cost Bond Guarantee Program.” </w:t>
      </w:r>
    </w:p>
    <w:p w14:paraId="26527512" w14:textId="77777777" w:rsidR="000D69D5" w:rsidRDefault="000D69D5" w:rsidP="001D1435">
      <w:pPr>
        <w:ind w:left="504" w:right="504"/>
      </w:pPr>
    </w:p>
    <w:p w14:paraId="4095A2A3" w14:textId="4A56BF86" w:rsidR="001D1435" w:rsidRPr="00A870B1" w:rsidRDefault="003D7B16" w:rsidP="001D1435">
      <w:pPr>
        <w:ind w:left="504" w:right="504"/>
      </w:pPr>
      <w:r w:rsidRPr="003D7B16">
        <w:t xml:space="preserve">Given that the Native American CDFI Assistance (NACA) Financial (FA) and Technical Assistance (TA) award programs are </w:t>
      </w:r>
      <w:r w:rsidR="000079CA">
        <w:t xml:space="preserve">technically </w:t>
      </w:r>
      <w:r w:rsidRPr="003D7B16">
        <w:t xml:space="preserve">considered discretionary awards, Congressional approval of </w:t>
      </w:r>
      <w:r w:rsidRPr="00942C5A">
        <w:rPr>
          <w:b/>
          <w:bCs/>
        </w:rPr>
        <w:t xml:space="preserve">this </w:t>
      </w:r>
      <w:hyperlink r:id="rId68" w:history="1">
        <w:r w:rsidRPr="00942C5A">
          <w:rPr>
            <w:rStyle w:val="Hyperlink"/>
            <w:b/>
            <w:bCs/>
          </w:rPr>
          <w:t>Budget Request provision (see page 35)</w:t>
        </w:r>
      </w:hyperlink>
      <w:r w:rsidRPr="003D7B16">
        <w:t xml:space="preserve"> </w:t>
      </w:r>
      <w:r w:rsidRPr="003D7B16">
        <w:rPr>
          <w:b/>
          <w:bCs/>
        </w:rPr>
        <w:t>would eliminate the NACA program altogether</w:t>
      </w:r>
      <w:r w:rsidRPr="003D7B16">
        <w:t xml:space="preserve">. </w:t>
      </w:r>
      <w:r w:rsidR="000A33CE" w:rsidRPr="00F4366E">
        <w:rPr>
          <w:rFonts w:ascii="Calibri" w:hAnsi="Calibri" w:cs="Calibri"/>
        </w:rPr>
        <w:t>Based on our experience</w:t>
      </w:r>
      <w:r w:rsidR="000A33CE">
        <w:rPr>
          <w:rFonts w:ascii="Calibri" w:hAnsi="Calibri" w:cs="Calibri"/>
        </w:rPr>
        <w:t>,</w:t>
      </w:r>
      <w:r w:rsidR="000A33CE" w:rsidRPr="00F4366E">
        <w:rPr>
          <w:rFonts w:ascii="Calibri" w:hAnsi="Calibri" w:cs="Calibri"/>
        </w:rPr>
        <w:t xml:space="preserve"> we do not agree</w:t>
      </w:r>
      <w:r w:rsidR="000A33CE">
        <w:rPr>
          <w:rFonts w:ascii="Calibri" w:hAnsi="Calibri" w:cs="Calibri"/>
        </w:rPr>
        <w:t xml:space="preserve"> with the</w:t>
      </w:r>
      <w:r w:rsidR="000A33CE" w:rsidRPr="00F4366E">
        <w:rPr>
          <w:rFonts w:ascii="Calibri" w:hAnsi="Calibri" w:cs="Calibri"/>
        </w:rPr>
        <w:t xml:space="preserve"> </w:t>
      </w:r>
      <w:r w:rsidR="000A33CE" w:rsidRPr="006C35A8">
        <w:rPr>
          <w:rFonts w:ascii="Calibri" w:hAnsi="Calibri" w:cs="Calibri"/>
        </w:rPr>
        <w:t xml:space="preserve">Administration’s blanket characterization that the “CDFI industry has matured beyond the need for ‘seed’ money,” </w:t>
      </w:r>
      <w:r w:rsidR="000A33CE">
        <w:rPr>
          <w:rFonts w:ascii="Calibri" w:hAnsi="Calibri" w:cs="Calibri"/>
        </w:rPr>
        <w:t xml:space="preserve">as it </w:t>
      </w:r>
      <w:r w:rsidR="000A33CE" w:rsidRPr="00AE283F">
        <w:rPr>
          <w:rFonts w:ascii="Calibri" w:hAnsi="Calibri" w:cs="Calibri"/>
        </w:rPr>
        <w:t xml:space="preserve">does </w:t>
      </w:r>
      <w:r w:rsidR="000A33CE" w:rsidRPr="00055A0B">
        <w:rPr>
          <w:rFonts w:ascii="Calibri" w:hAnsi="Calibri" w:cs="Calibri"/>
        </w:rPr>
        <w:t xml:space="preserve">not accurately reflect conditions in Indian Country. With very few exceptions, the asset size of the average Native CDFI is below $15 million, a clear </w:t>
      </w:r>
      <w:r w:rsidR="000A33CE" w:rsidRPr="00055A0B">
        <w:rPr>
          <w:rFonts w:ascii="Calibri" w:hAnsi="Calibri" w:cs="Calibri"/>
        </w:rPr>
        <w:lastRenderedPageBreak/>
        <w:t>indication that the Native CDFI industry is still in its early stages and continues to require foundational support.</w:t>
      </w:r>
      <w:r w:rsidR="001D1435" w:rsidRPr="00055A0B">
        <w:t xml:space="preserve"> </w:t>
      </w:r>
      <w:r w:rsidR="007D2C20">
        <w:t>[</w:t>
      </w:r>
      <w:r w:rsidR="007D2C20" w:rsidRPr="00D74D8E">
        <w:rPr>
          <w:highlight w:val="yellow"/>
        </w:rPr>
        <w:t>Add sentence explaining your organization’s asset size if applicable</w:t>
      </w:r>
      <w:r w:rsidR="00D74D8E" w:rsidRPr="00D74D8E">
        <w:rPr>
          <w:highlight w:val="yellow"/>
        </w:rPr>
        <w:t>.</w:t>
      </w:r>
      <w:r w:rsidR="00D74D8E">
        <w:t xml:space="preserve">] </w:t>
      </w:r>
      <w:r w:rsidR="001A0DD0" w:rsidRPr="001A0DD0">
        <w:rPr>
          <w:highlight w:val="yellow"/>
        </w:rPr>
        <w:t>Our Native CDFI and others</w:t>
      </w:r>
      <w:r w:rsidR="001A0DD0">
        <w:t xml:space="preserve"> </w:t>
      </w:r>
      <w:r w:rsidR="001D1435" w:rsidRPr="00A870B1">
        <w:t xml:space="preserve">rely heavily on NACA FA and TA awards to ensure </w:t>
      </w:r>
      <w:r w:rsidR="001A0DD0">
        <w:t>our</w:t>
      </w:r>
      <w:r w:rsidR="001D1435" w:rsidRPr="00A870B1">
        <w:t xml:space="preserve"> stability and accelerate their growth to meet the extensive needs of Native communities. </w:t>
      </w:r>
      <w:r w:rsidR="00B032FC">
        <w:t>[</w:t>
      </w:r>
      <w:r w:rsidR="00B032FC" w:rsidRPr="008B424E">
        <w:rPr>
          <w:highlight w:val="yellow"/>
        </w:rPr>
        <w:t xml:space="preserve">Add 2-3 sentences explaining how current or past NACA FA and/or TA awards have enabled your CDFI to </w:t>
      </w:r>
      <w:r w:rsidR="008B424E" w:rsidRPr="008B424E">
        <w:rPr>
          <w:highlight w:val="yellow"/>
        </w:rPr>
        <w:t>grow and cultivate specific success stories in the Native communities you serve – be specific.</w:t>
      </w:r>
      <w:r w:rsidR="008B424E">
        <w:t>]</w:t>
      </w:r>
    </w:p>
    <w:p w14:paraId="136B0431" w14:textId="478D154A" w:rsidR="001D1435" w:rsidRDefault="001D1435" w:rsidP="00A870B1">
      <w:pPr>
        <w:ind w:left="504" w:right="504"/>
      </w:pPr>
    </w:p>
    <w:p w14:paraId="1312A51D" w14:textId="4FFFB622" w:rsidR="003F4771" w:rsidRPr="003F4771" w:rsidRDefault="00FA5A86" w:rsidP="003F4771">
      <w:pPr>
        <w:ind w:left="504" w:right="504"/>
      </w:pPr>
      <w:r>
        <w:t>Particularly vulnerable are the</w:t>
      </w:r>
      <w:r w:rsidR="0046219A">
        <w:t xml:space="preserve"> roughly two dozen</w:t>
      </w:r>
      <w:r w:rsidR="003F4771" w:rsidRPr="003F4771">
        <w:t xml:space="preserve"> “emerging” Native CDFIs that have only recently been established to fill the </w:t>
      </w:r>
      <w:r w:rsidR="00067C03">
        <w:t xml:space="preserve">significant </w:t>
      </w:r>
      <w:r w:rsidR="003F4771" w:rsidRPr="003F4771">
        <w:t xml:space="preserve">capital access needs </w:t>
      </w:r>
      <w:r w:rsidR="009A2260">
        <w:t>of Native communities</w:t>
      </w:r>
      <w:r w:rsidR="00E003FB">
        <w:t>, needs</w:t>
      </w:r>
      <w:r w:rsidR="009A2260">
        <w:t xml:space="preserve"> </w:t>
      </w:r>
      <w:r w:rsidR="003F4771" w:rsidRPr="003F4771">
        <w:t xml:space="preserve">that have been </w:t>
      </w:r>
      <w:r w:rsidR="009A2260">
        <w:t xml:space="preserve">willfully </w:t>
      </w:r>
      <w:r w:rsidR="003F4771" w:rsidRPr="003F4771">
        <w:t xml:space="preserve">ignored for decades by mainstream banking institutions. Without NACA TA and FA awards, many of these will not be able to take root and grow, as they will find it extraordinarily difficult to replace this vital funding from other sources. </w:t>
      </w:r>
      <w:r w:rsidR="00583917" w:rsidRPr="00583917">
        <w:t xml:space="preserve">The Administration’s </w:t>
      </w:r>
      <w:r w:rsidR="00D5691B">
        <w:t>claim</w:t>
      </w:r>
      <w:r w:rsidR="00583917" w:rsidRPr="00583917">
        <w:t xml:space="preserve"> that state governments and the private sector will </w:t>
      </w:r>
      <w:r w:rsidR="003947D1">
        <w:t xml:space="preserve">instantly and </w:t>
      </w:r>
      <w:r w:rsidR="00583917" w:rsidRPr="00583917">
        <w:t xml:space="preserve">adequately </w:t>
      </w:r>
      <w:r w:rsidR="007F014A">
        <w:t xml:space="preserve">replace the </w:t>
      </w:r>
      <w:r w:rsidR="006439FA">
        <w:t xml:space="preserve">federal government’s sacred obligation to ensure capital flows throughout Indian Country </w:t>
      </w:r>
      <w:r w:rsidR="00583917" w:rsidRPr="00583917">
        <w:t xml:space="preserve">is both unrealistic and </w:t>
      </w:r>
      <w:r w:rsidR="006051AB">
        <w:t>contradicted by decades of evidence to the contrary</w:t>
      </w:r>
      <w:r w:rsidR="003F4771" w:rsidRPr="003F4771">
        <w:t>.</w:t>
      </w:r>
    </w:p>
    <w:p w14:paraId="795D805F" w14:textId="77777777" w:rsidR="003F4771" w:rsidRDefault="003F4771" w:rsidP="003D7B16">
      <w:pPr>
        <w:ind w:left="504" w:right="504"/>
      </w:pPr>
    </w:p>
    <w:p w14:paraId="7CA25C57" w14:textId="3F4E66E1" w:rsidR="008E67AE" w:rsidRDefault="0065617B" w:rsidP="00327B15">
      <w:pPr>
        <w:ind w:left="504" w:right="504"/>
      </w:pPr>
      <w:r w:rsidRPr="00AD1355">
        <w:t xml:space="preserve">We </w:t>
      </w:r>
      <w:r w:rsidR="008E67AE">
        <w:t xml:space="preserve">also </w:t>
      </w:r>
      <w:r w:rsidR="00416E0F">
        <w:t>respectfully disagree</w:t>
      </w:r>
      <w:r w:rsidRPr="00AD1355">
        <w:t xml:space="preserve"> with the </w:t>
      </w:r>
      <w:hyperlink r:id="rId69" w:history="1">
        <w:r w:rsidRPr="00393CF8">
          <w:rPr>
            <w:rStyle w:val="Hyperlink"/>
          </w:rPr>
          <w:t>Administration’s assertion</w:t>
        </w:r>
      </w:hyperlink>
      <w:r w:rsidRPr="00AD1355">
        <w:t xml:space="preserve"> that CDFI Fund awards – which include NACA awards – and </w:t>
      </w:r>
      <w:r w:rsidR="008E67AE">
        <w:t xml:space="preserve">we </w:t>
      </w:r>
      <w:r w:rsidRPr="00AD1355">
        <w:t xml:space="preserve">quote, “have been abused to advance a partisan agenda.” </w:t>
      </w:r>
      <w:r w:rsidR="00687DD4" w:rsidRPr="00AE283F">
        <w:rPr>
          <w:rFonts w:ascii="Calibri" w:hAnsi="Calibri" w:cs="Calibri"/>
        </w:rPr>
        <w:t xml:space="preserve">Native CDFIs are mission-driven institutions focused solely on expanding access to capital and economic opportunity for Native communities. Our work is rooted in service to </w:t>
      </w:r>
      <w:r w:rsidR="00687DD4" w:rsidRPr="00294611">
        <w:rPr>
          <w:rFonts w:ascii="Calibri" w:hAnsi="Calibri" w:cs="Calibri"/>
          <w:i/>
          <w:iCs/>
        </w:rPr>
        <w:t>all</w:t>
      </w:r>
      <w:r w:rsidR="00687DD4" w:rsidRPr="00AE283F">
        <w:rPr>
          <w:rFonts w:ascii="Calibri" w:hAnsi="Calibri" w:cs="Calibri"/>
        </w:rPr>
        <w:t xml:space="preserve"> Native people, regardless of political affiliation. The issues facing Indian Country transcend partisan lines and should be approached as a shared responsibility of the federal government. Both Republican and Democratic administrations, and Congress as a whole, have consistently affirmed the federal trust and treaty obligations to Tribal Nations</w:t>
      </w:r>
      <w:r w:rsidR="00687DD4">
        <w:rPr>
          <w:rFonts w:ascii="Calibri" w:hAnsi="Calibri" w:cs="Calibri"/>
        </w:rPr>
        <w:t>, communities, and Native-led organizations</w:t>
      </w:r>
      <w:r w:rsidR="00687DD4" w:rsidRPr="00AE283F">
        <w:rPr>
          <w:rFonts w:ascii="Calibri" w:hAnsi="Calibri" w:cs="Calibri"/>
        </w:rPr>
        <w:t>. These commitments</w:t>
      </w:r>
      <w:r w:rsidR="00687DD4" w:rsidRPr="006C35A8">
        <w:rPr>
          <w:rFonts w:ascii="Calibri" w:hAnsi="Calibri" w:cs="Calibri"/>
        </w:rPr>
        <w:t xml:space="preserve"> – </w:t>
      </w:r>
      <w:r w:rsidR="00687DD4" w:rsidRPr="00AE283F">
        <w:rPr>
          <w:rFonts w:ascii="Calibri" w:hAnsi="Calibri" w:cs="Calibri"/>
        </w:rPr>
        <w:t>enshrined in the Constitution, upheld by the courts, and reaffirmed through decades of bipartisan action</w:t>
      </w:r>
      <w:r w:rsidR="00687DD4" w:rsidRPr="006C35A8">
        <w:rPr>
          <w:rFonts w:ascii="Calibri" w:hAnsi="Calibri" w:cs="Calibri"/>
        </w:rPr>
        <w:t xml:space="preserve"> – </w:t>
      </w:r>
      <w:r w:rsidR="00687DD4">
        <w:rPr>
          <w:rFonts w:ascii="Calibri" w:hAnsi="Calibri" w:cs="Calibri"/>
        </w:rPr>
        <w:t>should</w:t>
      </w:r>
      <w:r w:rsidR="00687DD4" w:rsidRPr="00AE283F">
        <w:rPr>
          <w:rFonts w:ascii="Calibri" w:hAnsi="Calibri" w:cs="Calibri"/>
        </w:rPr>
        <w:t xml:space="preserve"> continue to guide federal policy and funding decisions.</w:t>
      </w:r>
    </w:p>
    <w:p w14:paraId="74EF11B8" w14:textId="77777777" w:rsidR="00785898" w:rsidRPr="00AD1355" w:rsidRDefault="00785898" w:rsidP="00327B15">
      <w:pPr>
        <w:ind w:left="504" w:right="504"/>
      </w:pPr>
    </w:p>
    <w:p w14:paraId="32EC9D4A" w14:textId="40C9D3F5" w:rsidR="00BF3B0B" w:rsidRDefault="009E7BE9" w:rsidP="00440772">
      <w:pPr>
        <w:ind w:left="504" w:right="504"/>
      </w:pPr>
      <w:r>
        <w:t>On a related note</w:t>
      </w:r>
      <w:r w:rsidR="00BF3B0B">
        <w:t>, t</w:t>
      </w:r>
      <w:r w:rsidR="00BF3B0B" w:rsidRPr="003D7B16">
        <w:t xml:space="preserve">he Administration’s </w:t>
      </w:r>
      <w:r w:rsidR="002C27F7" w:rsidRPr="002C27F7">
        <w:t>FY 2026</w:t>
      </w:r>
      <w:r w:rsidR="00BF3B0B" w:rsidRPr="003D7B16">
        <w:t xml:space="preserve"> Budget Request calls for the creation of a $100 million </w:t>
      </w:r>
      <w:hyperlink r:id="rId70" w:history="1">
        <w:r w:rsidR="00BF3B0B" w:rsidRPr="003D7B16">
          <w:rPr>
            <w:rStyle w:val="Hyperlink"/>
          </w:rPr>
          <w:t>Rural Financial Award Program (see page 34)</w:t>
        </w:r>
      </w:hyperlink>
      <w:r w:rsidR="00BF3B0B" w:rsidRPr="003D7B16">
        <w:t xml:space="preserve"> to “provide access to affordable financing and spur economic development in rural America.” While </w:t>
      </w:r>
      <w:r w:rsidR="00256B4E">
        <w:rPr>
          <w:rFonts w:ascii="Calibri" w:hAnsi="Calibri" w:cs="Calibri"/>
        </w:rPr>
        <w:t>preliminary indications suggest</w:t>
      </w:r>
      <w:r w:rsidR="00256B4E" w:rsidRPr="006C35A8">
        <w:rPr>
          <w:rFonts w:ascii="Calibri" w:hAnsi="Calibri" w:cs="Calibri"/>
        </w:rPr>
        <w:t xml:space="preserve"> </w:t>
      </w:r>
      <w:r w:rsidR="00BF3B0B" w:rsidRPr="00205213">
        <w:t xml:space="preserve">the Administration intends for at least some of this $100 million to be awarded to Native CDFIs, </w:t>
      </w:r>
      <w:r w:rsidR="00440772" w:rsidRPr="00440772">
        <w:t>, there are important questions – based on our collective experience – about (1) whether Native CDFIs would receive an equitable share of this relatively limited pool of resources, and (2) the considerable effort that would likely be required to compete for those funds on an ongoing basis. The NACA Program was specifically designed to address these challenges –</w:t>
      </w:r>
      <w:r w:rsidR="00844D46">
        <w:t xml:space="preserve"> </w:t>
      </w:r>
      <w:r w:rsidR="00440772" w:rsidRPr="00440772">
        <w:t>ensuring that Native CDFIs are not forced to compete on an uneven playing field with larger, more established non-Native institutions, and that funding is available to meet the distinct needs of Native communities in ways that reflect their priorities and circumstances.</w:t>
      </w:r>
    </w:p>
    <w:p w14:paraId="74161DCB" w14:textId="77777777" w:rsidR="00844D46" w:rsidRPr="00AD1355" w:rsidRDefault="00844D46" w:rsidP="00440772">
      <w:pPr>
        <w:ind w:left="504" w:right="504"/>
      </w:pPr>
    </w:p>
    <w:p w14:paraId="19891F49" w14:textId="064CDD7E" w:rsidR="00F65BED" w:rsidRDefault="00DA25F4" w:rsidP="003F28AF">
      <w:pPr>
        <w:pStyle w:val="ListParagraph"/>
        <w:ind w:left="504" w:right="504"/>
      </w:pPr>
      <w:r>
        <w:t>Congress also must continue to support Native CDFI</w:t>
      </w:r>
      <w:r w:rsidR="00D415A9">
        <w:t xml:space="preserve">s because they </w:t>
      </w:r>
      <w:r w:rsidR="001A4EEF">
        <w:t>have proven for the past three decades to be</w:t>
      </w:r>
      <w:r w:rsidR="00D415A9">
        <w:t xml:space="preserve"> a force multiplier for economic development across the country, particularly in rural communities. </w:t>
      </w:r>
      <w:r w:rsidR="009B79F2">
        <w:t>We</w:t>
      </w:r>
      <w:r w:rsidR="009B79F2" w:rsidRPr="009B79F2">
        <w:t xml:space="preserve"> are</w:t>
      </w:r>
      <w:r w:rsidR="000905B1">
        <w:t xml:space="preserve"> mission-driven institutions </w:t>
      </w:r>
      <w:r w:rsidR="00D028DC">
        <w:t>who are</w:t>
      </w:r>
      <w:r w:rsidR="009B79F2" w:rsidRPr="009B79F2">
        <w:t xml:space="preserve"> </w:t>
      </w:r>
      <w:r w:rsidR="009B79F2" w:rsidRPr="00D028DC">
        <w:t>on the ground</w:t>
      </w:r>
      <w:r w:rsidR="00D028DC" w:rsidRPr="00942C5A">
        <w:t xml:space="preserve"> in Native communities</w:t>
      </w:r>
      <w:r w:rsidR="009B79F2" w:rsidRPr="00D028DC">
        <w:t>,</w:t>
      </w:r>
      <w:r w:rsidR="009B79F2" w:rsidRPr="009B79F2">
        <w:t xml:space="preserve"> investing in </w:t>
      </w:r>
      <w:r w:rsidR="00592F44">
        <w:t>the</w:t>
      </w:r>
      <w:r w:rsidR="00D028DC">
        <w:t>ir</w:t>
      </w:r>
      <w:r w:rsidR="00E26130">
        <w:t xml:space="preserve"> </w:t>
      </w:r>
      <w:r w:rsidR="009B79F2" w:rsidRPr="009B79F2">
        <w:t>infrastructure</w:t>
      </w:r>
      <w:r w:rsidR="00D028DC">
        <w:t xml:space="preserve">, </w:t>
      </w:r>
      <w:r w:rsidR="00F8395D">
        <w:t xml:space="preserve">catalyzing their economic growth, and enhancing </w:t>
      </w:r>
      <w:r w:rsidR="001C7FCF">
        <w:t>the ability of Native people to achieve self-sufficiency and grow wealth.</w:t>
      </w:r>
      <w:r w:rsidR="00F8395D">
        <w:t xml:space="preserve"> </w:t>
      </w:r>
      <w:r w:rsidR="00497A2E">
        <w:t>[</w:t>
      </w:r>
      <w:r w:rsidR="00497A2E" w:rsidRPr="00497A2E">
        <w:rPr>
          <w:highlight w:val="yellow"/>
        </w:rPr>
        <w:t>Add 2-3 sentences about how your CDFI specifically makes a difference in Native communities.</w:t>
      </w:r>
      <w:r w:rsidR="00497A2E">
        <w:t>]</w:t>
      </w:r>
    </w:p>
    <w:p w14:paraId="61957321" w14:textId="77777777" w:rsidR="00F65BED" w:rsidRDefault="00F65BED" w:rsidP="003F28AF">
      <w:pPr>
        <w:pStyle w:val="ListParagraph"/>
        <w:ind w:left="504" w:right="504"/>
      </w:pPr>
    </w:p>
    <w:p w14:paraId="204FE0F4" w14:textId="3C81FB60" w:rsidR="00372DD0" w:rsidRDefault="00C351C4" w:rsidP="003F28AF">
      <w:pPr>
        <w:pStyle w:val="ListParagraph"/>
        <w:ind w:left="504" w:right="504"/>
      </w:pPr>
      <w:r>
        <w:t>To that end, i</w:t>
      </w:r>
      <w:r w:rsidR="0065617B">
        <w:t xml:space="preserve">nstead of eliminating funding for the NACA </w:t>
      </w:r>
      <w:r>
        <w:t>P</w:t>
      </w:r>
      <w:r w:rsidR="0065617B">
        <w:t xml:space="preserve">rogram, Congress should </w:t>
      </w:r>
      <w:r w:rsidR="00D01C94">
        <w:t xml:space="preserve">reject </w:t>
      </w:r>
      <w:r w:rsidR="0065617B">
        <w:t xml:space="preserve">the President’s request and instead </w:t>
      </w:r>
      <w:hyperlink r:id="rId71" w:history="1">
        <w:r w:rsidR="0065617B" w:rsidRPr="001B64B4">
          <w:rPr>
            <w:rStyle w:val="Hyperlink"/>
            <w:b/>
            <w:bCs/>
          </w:rPr>
          <w:t>increase it to $50 million for FY 2026</w:t>
        </w:r>
      </w:hyperlink>
      <w:r w:rsidR="0065617B">
        <w:t>. This increase is warranted when one considers that t</w:t>
      </w:r>
      <w:r w:rsidR="0065617B" w:rsidRPr="00457D79">
        <w:t>he unmet capital needs of Native CDFIs for homeownership, small business, and consumer lending are significant and growing</w:t>
      </w:r>
      <w:r w:rsidR="0065617B">
        <w:t>.</w:t>
      </w:r>
      <w:r w:rsidR="0065617B" w:rsidRPr="00457D79">
        <w:t xml:space="preserve"> </w:t>
      </w:r>
      <w:r w:rsidR="00372DD0">
        <w:t>Consider, for</w:t>
      </w:r>
      <w:r w:rsidR="0065617B" w:rsidRPr="00457D79">
        <w:t xml:space="preserve"> example</w:t>
      </w:r>
      <w:r w:rsidR="00372DD0">
        <w:t>:</w:t>
      </w:r>
    </w:p>
    <w:p w14:paraId="6D30F50E" w14:textId="77777777" w:rsidR="00372DD0" w:rsidRDefault="00372DD0" w:rsidP="00372DD0">
      <w:pPr>
        <w:ind w:left="504" w:right="504"/>
      </w:pPr>
    </w:p>
    <w:p w14:paraId="144894A0" w14:textId="2E538B15" w:rsidR="00372DD0" w:rsidRDefault="00D05C79" w:rsidP="00372DD0">
      <w:pPr>
        <w:pStyle w:val="ListParagraph"/>
        <w:numPr>
          <w:ilvl w:val="0"/>
          <w:numId w:val="2"/>
        </w:numPr>
        <w:ind w:left="720" w:right="504" w:hanging="216"/>
      </w:pPr>
      <w:r>
        <w:t>A</w:t>
      </w:r>
      <w:r w:rsidR="00372DD0">
        <w:t xml:space="preserve"> 2022 NCN survey of 16 Native CDFIs (just one quarter of the country’s 64 Treasury-certified Native CDFIs) found their projected three-year unmet loan capital needs collectively totaled $166 million.</w:t>
      </w:r>
      <w:r w:rsidR="00372DD0">
        <w:rPr>
          <w:rStyle w:val="EndnoteReference"/>
        </w:rPr>
        <w:endnoteReference w:id="1"/>
      </w:r>
      <w:r w:rsidR="00372DD0">
        <w:t xml:space="preserve"> </w:t>
      </w:r>
    </w:p>
    <w:p w14:paraId="2F7DBC04" w14:textId="02FFA4C8" w:rsidR="00372DD0" w:rsidRDefault="00876FE1" w:rsidP="006C386F">
      <w:pPr>
        <w:pStyle w:val="ListParagraph"/>
        <w:numPr>
          <w:ilvl w:val="0"/>
          <w:numId w:val="2"/>
        </w:numPr>
        <w:ind w:left="720" w:right="504" w:hanging="216"/>
      </w:pPr>
      <w:r w:rsidRPr="00876FE1">
        <w:t>Continuing a long trend, for FY 2024 only 70% ($43.2 million) of the total NACA Base-Financial Assistance (FA) funding requested by applicant Native CDFIs ($61.6 million) was awarded by the CDFI Fund. In addition, just 67% ($3.7 million) of the total NACA Technical Assistance (TA) funding requested by applicant Native CDFIs ($5.5 million) was awarded</w:t>
      </w:r>
      <w:r w:rsidR="00372DD0">
        <w:t>.</w:t>
      </w:r>
      <w:r w:rsidR="00372DD0">
        <w:rPr>
          <w:rStyle w:val="EndnoteReference"/>
        </w:rPr>
        <w:endnoteReference w:id="2"/>
      </w:r>
    </w:p>
    <w:p w14:paraId="3E5C6FD8" w14:textId="5F7F3E16" w:rsidR="00372DD0" w:rsidRDefault="00372DD0" w:rsidP="006C386F">
      <w:pPr>
        <w:pStyle w:val="ListParagraph"/>
        <w:numPr>
          <w:ilvl w:val="0"/>
          <w:numId w:val="2"/>
        </w:numPr>
        <w:ind w:left="720" w:right="504" w:hanging="216"/>
      </w:pPr>
      <w:r>
        <w:t>According to the Treasury Department, investments made in CDFIs produce an eight-fold return, with each $1 creating $8 in private sector investments.</w:t>
      </w:r>
      <w:r>
        <w:rPr>
          <w:rStyle w:val="EndnoteReference"/>
        </w:rPr>
        <w:endnoteReference w:id="3"/>
      </w:r>
    </w:p>
    <w:p w14:paraId="07C15293" w14:textId="77777777" w:rsidR="006D5536" w:rsidRDefault="006D5536" w:rsidP="00626B16">
      <w:pPr>
        <w:ind w:left="504" w:right="504"/>
      </w:pPr>
    </w:p>
    <w:p w14:paraId="2CE915B1" w14:textId="61C6AB70" w:rsidR="007515E7" w:rsidRDefault="00294611" w:rsidP="00B70B53">
      <w:pPr>
        <w:ind w:left="504" w:right="504"/>
      </w:pPr>
      <w:r w:rsidRPr="00A613DD">
        <w:rPr>
          <w:rFonts w:ascii="Calibri" w:hAnsi="Calibri" w:cs="Calibri"/>
        </w:rPr>
        <w:lastRenderedPageBreak/>
        <w:t xml:space="preserve">In closing, we strongly urge you to objectively re-examine </w:t>
      </w:r>
      <w:r>
        <w:rPr>
          <w:rFonts w:ascii="Calibri" w:hAnsi="Calibri" w:cs="Calibri"/>
        </w:rPr>
        <w:t>the A</w:t>
      </w:r>
      <w:r w:rsidRPr="00A613DD">
        <w:rPr>
          <w:rFonts w:ascii="Calibri" w:hAnsi="Calibri" w:cs="Calibri"/>
        </w:rPr>
        <w:t>dministration’s proposal to essentially de-fund the CDFI Fund and NACA Program and instead support Native CDFIs commensurate with their demonstrated funding needs.</w:t>
      </w:r>
      <w:r w:rsidR="00D863A7">
        <w:t xml:space="preserve"> </w:t>
      </w:r>
      <w:r w:rsidR="00E4288E">
        <w:t>We</w:t>
      </w:r>
      <w:r w:rsidR="007515E7">
        <w:t xml:space="preserve"> appreciate your consideration of this request, and </w:t>
      </w:r>
      <w:r w:rsidR="00E4288E">
        <w:t>we</w:t>
      </w:r>
      <w:r w:rsidR="007515E7">
        <w:t xml:space="preserve"> welcome the opportunity to discuss it with you in further detail.</w:t>
      </w:r>
    </w:p>
    <w:p w14:paraId="7ED42B70" w14:textId="2C936AF7" w:rsidR="007515E7" w:rsidRPr="007515E7" w:rsidRDefault="007515E7" w:rsidP="0060447D">
      <w:pPr>
        <w:ind w:left="504" w:right="504"/>
        <w:rPr>
          <w:sz w:val="14"/>
          <w:szCs w:val="14"/>
        </w:rPr>
      </w:pPr>
    </w:p>
    <w:p w14:paraId="2E7B4233" w14:textId="3F65DF7E" w:rsidR="007515E7" w:rsidRDefault="007515E7" w:rsidP="0060447D">
      <w:pPr>
        <w:ind w:left="504" w:right="504"/>
      </w:pPr>
      <w:r>
        <w:t>Sincerely,</w:t>
      </w:r>
    </w:p>
    <w:p w14:paraId="423BC834" w14:textId="4DD9DC4D" w:rsidR="007515E7" w:rsidRPr="007515E7" w:rsidRDefault="007515E7" w:rsidP="0060447D">
      <w:pPr>
        <w:ind w:left="504" w:right="504"/>
        <w:rPr>
          <w:sz w:val="14"/>
          <w:szCs w:val="14"/>
        </w:rPr>
      </w:pPr>
    </w:p>
    <w:p w14:paraId="4176AB14" w14:textId="16AF4B4C" w:rsidR="00497A2E" w:rsidRDefault="00497A2E" w:rsidP="0060447D">
      <w:pPr>
        <w:ind w:left="504" w:right="504"/>
      </w:pPr>
      <w:r>
        <w:t>[</w:t>
      </w:r>
      <w:r w:rsidRPr="002B1669">
        <w:rPr>
          <w:highlight w:val="yellow"/>
        </w:rPr>
        <w:t>Organizational Principal’s Name</w:t>
      </w:r>
      <w:r>
        <w:t>]</w:t>
      </w:r>
    </w:p>
    <w:p w14:paraId="5A069DE3" w14:textId="7E5613FD" w:rsidR="00497A2E" w:rsidRDefault="00497A2E" w:rsidP="00497A2E">
      <w:pPr>
        <w:ind w:left="504" w:right="504"/>
      </w:pPr>
      <w:r>
        <w:t>[</w:t>
      </w:r>
      <w:r w:rsidRPr="002B1669">
        <w:rPr>
          <w:highlight w:val="yellow"/>
        </w:rPr>
        <w:t>Organizational Principal’s Position Title</w:t>
      </w:r>
      <w:r>
        <w:t>]</w:t>
      </w:r>
    </w:p>
    <w:p w14:paraId="768BEFD5" w14:textId="691B72D9" w:rsidR="00497A2E" w:rsidRDefault="00497A2E" w:rsidP="00497A2E">
      <w:pPr>
        <w:ind w:left="504" w:right="504"/>
      </w:pPr>
      <w:r>
        <w:t>[</w:t>
      </w:r>
      <w:r w:rsidRPr="002B1669">
        <w:rPr>
          <w:highlight w:val="yellow"/>
        </w:rPr>
        <w:t>Organization Name</w:t>
      </w:r>
      <w:r>
        <w:t>]</w:t>
      </w:r>
    </w:p>
    <w:p w14:paraId="001A2E8C" w14:textId="50C96E23" w:rsidR="000C0D67" w:rsidRPr="006966AE" w:rsidRDefault="000C0D67" w:rsidP="0060447D">
      <w:pPr>
        <w:ind w:left="504" w:right="504"/>
        <w:rPr>
          <w:b/>
          <w:bCs/>
        </w:rPr>
      </w:pPr>
    </w:p>
    <w:sectPr w:rsidR="000C0D67" w:rsidRPr="006966AE" w:rsidSect="001C2CDB">
      <w:headerReference w:type="even" r:id="rId72"/>
      <w:headerReference w:type="default" r:id="rId73"/>
      <w:footerReference w:type="even" r:id="rId74"/>
      <w:footerReference w:type="default" r:id="rId75"/>
      <w:headerReference w:type="first" r:id="rId76"/>
      <w:footerReference w:type="first" r:id="rId77"/>
      <w:endnotePr>
        <w:numFmt w:val="decimal"/>
      </w:endnotePr>
      <w:pgSz w:w="12240" w:h="15840"/>
      <w:pgMar w:top="0" w:right="0" w:bottom="0" w:left="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an Record" w:date="2025-05-06T09:17:00Z" w:initials="IR">
    <w:p w14:paraId="1DABCC3E" w14:textId="77777777" w:rsidR="00294611" w:rsidRDefault="00294611" w:rsidP="00294611">
      <w:pPr>
        <w:pStyle w:val="CommentText"/>
      </w:pPr>
      <w:r>
        <w:rPr>
          <w:rStyle w:val="CommentReference"/>
        </w:rPr>
        <w:annotationRef/>
      </w:r>
      <w:r>
        <w:t xml:space="preserve">Contact NCN’s Ian Record at </w:t>
      </w:r>
      <w:hyperlink r:id="rId1" w:history="1">
        <w:r w:rsidRPr="008F1A01">
          <w:rPr>
            <w:rStyle w:val="Hyperlink"/>
          </w:rPr>
          <w:t>recordi1971@gmail.com</w:t>
        </w:r>
      </w:hyperlink>
      <w:r>
        <w:t xml:space="preserve"> if you need assistance with locating these staff emails.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ABC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81C4FF" w16cex:dateUtc="2025-05-06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ABCC3E" w16cid:durableId="6B81C4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104BD" w14:textId="77777777" w:rsidR="00891615" w:rsidRDefault="00891615" w:rsidP="001E7B90">
      <w:r>
        <w:separator/>
      </w:r>
    </w:p>
  </w:endnote>
  <w:endnote w:type="continuationSeparator" w:id="0">
    <w:p w14:paraId="2385BFC9" w14:textId="77777777" w:rsidR="00891615" w:rsidRDefault="00891615" w:rsidP="001E7B90">
      <w:r>
        <w:continuationSeparator/>
      </w:r>
    </w:p>
  </w:endnote>
  <w:endnote w:id="1">
    <w:p w14:paraId="19588CAC" w14:textId="731ADACF" w:rsidR="00372DD0" w:rsidRPr="0060447D" w:rsidRDefault="00372DD0" w:rsidP="00372DD0">
      <w:pPr>
        <w:pStyle w:val="EndnoteText"/>
        <w:ind w:left="720" w:right="720"/>
        <w:rPr>
          <w:rFonts w:cstheme="minorHAnsi"/>
        </w:rPr>
      </w:pPr>
      <w:r w:rsidRPr="0060447D">
        <w:rPr>
          <w:rStyle w:val="EndnoteReference"/>
          <w:rFonts w:cstheme="minorHAnsi"/>
        </w:rPr>
        <w:endnoteRef/>
      </w:r>
      <w:r w:rsidRPr="0060447D">
        <w:rPr>
          <w:rFonts w:cstheme="minorHAnsi"/>
        </w:rPr>
        <w:t xml:space="preserve"> </w:t>
      </w:r>
      <w:r>
        <w:rPr>
          <w:rFonts w:cstheme="minorHAnsi"/>
          <w:color w:val="222222"/>
          <w:shd w:val="clear" w:color="auto" w:fill="FFFFFF"/>
        </w:rPr>
        <w:t xml:space="preserve">NCN, </w:t>
      </w:r>
      <w:r w:rsidRPr="0060447D">
        <w:rPr>
          <w:rFonts w:cstheme="minorHAnsi"/>
          <w:i/>
          <w:iCs/>
          <w:color w:val="222222"/>
          <w:shd w:val="clear" w:color="auto" w:fill="FFFFFF"/>
        </w:rPr>
        <w:t xml:space="preserve">NCN Market Demand Study, </w:t>
      </w:r>
      <w:r w:rsidRPr="0060447D">
        <w:rPr>
          <w:rFonts w:cstheme="minorHAnsi"/>
          <w:color w:val="222222"/>
          <w:shd w:val="clear" w:color="auto" w:fill="FFFFFF"/>
        </w:rPr>
        <w:t>New England Market Research, Inc.</w:t>
      </w:r>
      <w:r>
        <w:rPr>
          <w:rFonts w:cstheme="minorHAnsi"/>
          <w:color w:val="222222"/>
          <w:shd w:val="clear" w:color="auto" w:fill="FFFFFF"/>
        </w:rPr>
        <w:t xml:space="preserve">, </w:t>
      </w:r>
      <w:r w:rsidRPr="0060447D">
        <w:rPr>
          <w:rFonts w:cstheme="minorHAnsi"/>
          <w:color w:val="222222"/>
          <w:shd w:val="clear" w:color="auto" w:fill="FFFFFF"/>
        </w:rPr>
        <w:t>October 2022.</w:t>
      </w:r>
    </w:p>
  </w:endnote>
  <w:endnote w:id="2">
    <w:p w14:paraId="751968EA" w14:textId="02990B02" w:rsidR="00372DD0" w:rsidRDefault="00372DD0" w:rsidP="00372DD0">
      <w:pPr>
        <w:ind w:left="720" w:right="720"/>
      </w:pPr>
      <w:r>
        <w:rPr>
          <w:rStyle w:val="EndnoteReference"/>
        </w:rPr>
        <w:endnoteRef/>
      </w:r>
      <w:r>
        <w:t xml:space="preserve"> </w:t>
      </w:r>
      <w:r w:rsidR="00121680" w:rsidRPr="00121680">
        <w:rPr>
          <w:rFonts w:cstheme="minorHAnsi"/>
          <w:sz w:val="20"/>
          <w:szCs w:val="20"/>
        </w:rPr>
        <w:t>CDFI Fund, Native American CDFI Assistance Program Award Book FY 2024, 2024 (</w:t>
      </w:r>
      <w:hyperlink r:id="rId1" w:history="1">
        <w:r w:rsidR="00121680" w:rsidRPr="00C259E6">
          <w:rPr>
            <w:rStyle w:val="Hyperlink"/>
            <w:rFonts w:cstheme="minorHAnsi"/>
            <w:sz w:val="20"/>
            <w:szCs w:val="20"/>
          </w:rPr>
          <w:t>https://www.cdfifund.gov/media/8016696/download?inline</w:t>
        </w:r>
      </w:hyperlink>
      <w:r w:rsidR="00121680" w:rsidRPr="00121680">
        <w:rPr>
          <w:rFonts w:cstheme="minorHAnsi"/>
          <w:sz w:val="20"/>
          <w:szCs w:val="20"/>
        </w:rPr>
        <w:t>, accessed January 24, 2025).</w:t>
      </w:r>
    </w:p>
  </w:endnote>
  <w:endnote w:id="3">
    <w:p w14:paraId="7B3B8742" w14:textId="77777777" w:rsidR="00372DD0" w:rsidRDefault="00372DD0" w:rsidP="00372DD0">
      <w:pPr>
        <w:ind w:left="720" w:right="720"/>
      </w:pPr>
      <w:r>
        <w:rPr>
          <w:rStyle w:val="EndnoteReference"/>
        </w:rPr>
        <w:endnoteRef/>
      </w:r>
      <w:r>
        <w:t xml:space="preserve"> </w:t>
      </w:r>
      <w:r w:rsidRPr="00BF73AF">
        <w:rPr>
          <w:sz w:val="20"/>
          <w:szCs w:val="20"/>
        </w:rPr>
        <w:t xml:space="preserve">Treasury Secretary Janet Yellen (Native CDFI Network (NCN), </w:t>
      </w:r>
      <w:r w:rsidRPr="00D3221D">
        <w:rPr>
          <w:i/>
          <w:iCs/>
          <w:sz w:val="20"/>
          <w:szCs w:val="20"/>
        </w:rPr>
        <w:t>Native CDFIs: Stepping Up to Serve Indian Country Through the Pandemic and Beyond</w:t>
      </w:r>
      <w:r w:rsidRPr="00BF73AF">
        <w:rPr>
          <w:sz w:val="20"/>
          <w:szCs w:val="20"/>
        </w:rPr>
        <w:t>, Native CDFI Network, July 2021, p. 1 (</w:t>
      </w:r>
      <w:hyperlink r:id="rId2" w:history="1">
        <w:r w:rsidRPr="00BF73AF">
          <w:rPr>
            <w:rStyle w:val="Hyperlink"/>
            <w:sz w:val="20"/>
            <w:szCs w:val="20"/>
          </w:rPr>
          <w:t>https://nativecdfi.net/wp-content/uploads/2021/09/NCN-Pandemic-Report.pdf</w:t>
        </w:r>
      </w:hyperlink>
      <w:r w:rsidRPr="00BF73AF">
        <w:rPr>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B054" w14:textId="77777777" w:rsidR="001E7B90" w:rsidRDefault="001E7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AC6D2" w14:textId="77777777" w:rsidR="001E7B90" w:rsidRDefault="001E7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C509" w14:textId="77777777" w:rsidR="001E7B90" w:rsidRDefault="001E7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718D7" w14:textId="77777777" w:rsidR="00891615" w:rsidRDefault="00891615" w:rsidP="001E7B90">
      <w:r>
        <w:separator/>
      </w:r>
    </w:p>
  </w:footnote>
  <w:footnote w:type="continuationSeparator" w:id="0">
    <w:p w14:paraId="765DC17E" w14:textId="77777777" w:rsidR="00891615" w:rsidRDefault="00891615" w:rsidP="001E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EDBE" w14:textId="3256ECA0" w:rsidR="001E7B90" w:rsidRDefault="001E7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A182" w14:textId="4BC08181" w:rsidR="001E7B90" w:rsidRDefault="001E7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6D5C" w14:textId="600170F2" w:rsidR="001E7B90" w:rsidRDefault="001E7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41A04"/>
    <w:multiLevelType w:val="hybridMultilevel"/>
    <w:tmpl w:val="7A04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5700"/>
    <w:multiLevelType w:val="hybridMultilevel"/>
    <w:tmpl w:val="B44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F5CB3"/>
    <w:multiLevelType w:val="hybridMultilevel"/>
    <w:tmpl w:val="FA5EAE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85514E0"/>
    <w:multiLevelType w:val="hybridMultilevel"/>
    <w:tmpl w:val="16204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7418361">
    <w:abstractNumId w:val="0"/>
  </w:num>
  <w:num w:numId="2" w16cid:durableId="92016305">
    <w:abstractNumId w:val="2"/>
  </w:num>
  <w:num w:numId="3" w16cid:durableId="529802937">
    <w:abstractNumId w:val="1"/>
  </w:num>
  <w:num w:numId="4" w16cid:durableId="85704479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n Record">
    <w15:presenceInfo w15:providerId="Windows Live" w15:userId="97ebb316cc6d0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90"/>
    <w:rsid w:val="000079CA"/>
    <w:rsid w:val="000207CE"/>
    <w:rsid w:val="00025E7C"/>
    <w:rsid w:val="00051440"/>
    <w:rsid w:val="00055A0B"/>
    <w:rsid w:val="00057C0F"/>
    <w:rsid w:val="00062F26"/>
    <w:rsid w:val="000665FF"/>
    <w:rsid w:val="00067C03"/>
    <w:rsid w:val="00073C78"/>
    <w:rsid w:val="00086F8D"/>
    <w:rsid w:val="000905B1"/>
    <w:rsid w:val="000A33CE"/>
    <w:rsid w:val="000C0D67"/>
    <w:rsid w:val="000C4958"/>
    <w:rsid w:val="000D641B"/>
    <w:rsid w:val="000D69D5"/>
    <w:rsid w:val="000D6FC1"/>
    <w:rsid w:val="000E6454"/>
    <w:rsid w:val="000F1974"/>
    <w:rsid w:val="00107631"/>
    <w:rsid w:val="001209AF"/>
    <w:rsid w:val="00121680"/>
    <w:rsid w:val="00157660"/>
    <w:rsid w:val="0016369B"/>
    <w:rsid w:val="00190243"/>
    <w:rsid w:val="00191EF2"/>
    <w:rsid w:val="001A0DD0"/>
    <w:rsid w:val="001A4EEF"/>
    <w:rsid w:val="001B64B4"/>
    <w:rsid w:val="001C2CDB"/>
    <w:rsid w:val="001C4D5D"/>
    <w:rsid w:val="001C7FCF"/>
    <w:rsid w:val="001D1435"/>
    <w:rsid w:val="001D419A"/>
    <w:rsid w:val="001D6701"/>
    <w:rsid w:val="001E7B90"/>
    <w:rsid w:val="002002A5"/>
    <w:rsid w:val="00205213"/>
    <w:rsid w:val="00205E01"/>
    <w:rsid w:val="00207E38"/>
    <w:rsid w:val="00222844"/>
    <w:rsid w:val="00226DCA"/>
    <w:rsid w:val="00243020"/>
    <w:rsid w:val="00245FC8"/>
    <w:rsid w:val="00256B4E"/>
    <w:rsid w:val="0027085C"/>
    <w:rsid w:val="00274A57"/>
    <w:rsid w:val="00294611"/>
    <w:rsid w:val="002A35FF"/>
    <w:rsid w:val="002A68F0"/>
    <w:rsid w:val="002B1669"/>
    <w:rsid w:val="002C27F7"/>
    <w:rsid w:val="002C6685"/>
    <w:rsid w:val="002D2525"/>
    <w:rsid w:val="00311AC2"/>
    <w:rsid w:val="00327B15"/>
    <w:rsid w:val="00344CDC"/>
    <w:rsid w:val="00345059"/>
    <w:rsid w:val="003614FC"/>
    <w:rsid w:val="003631CB"/>
    <w:rsid w:val="00372DD0"/>
    <w:rsid w:val="003832AB"/>
    <w:rsid w:val="003851E0"/>
    <w:rsid w:val="00393CF8"/>
    <w:rsid w:val="003947D1"/>
    <w:rsid w:val="003979F1"/>
    <w:rsid w:val="003A4C33"/>
    <w:rsid w:val="003D3DC2"/>
    <w:rsid w:val="003D7B16"/>
    <w:rsid w:val="003F28AF"/>
    <w:rsid w:val="003F4771"/>
    <w:rsid w:val="003F51FD"/>
    <w:rsid w:val="00415758"/>
    <w:rsid w:val="00416E0F"/>
    <w:rsid w:val="00427C46"/>
    <w:rsid w:val="004355B1"/>
    <w:rsid w:val="00440772"/>
    <w:rsid w:val="0046219A"/>
    <w:rsid w:val="00477298"/>
    <w:rsid w:val="0049025B"/>
    <w:rsid w:val="0049273B"/>
    <w:rsid w:val="004929D9"/>
    <w:rsid w:val="00497A2E"/>
    <w:rsid w:val="004A1333"/>
    <w:rsid w:val="004C2F82"/>
    <w:rsid w:val="004D10CD"/>
    <w:rsid w:val="004E1EDB"/>
    <w:rsid w:val="004E462B"/>
    <w:rsid w:val="00502E8B"/>
    <w:rsid w:val="005235E7"/>
    <w:rsid w:val="00532C65"/>
    <w:rsid w:val="005533FE"/>
    <w:rsid w:val="00561235"/>
    <w:rsid w:val="0056198B"/>
    <w:rsid w:val="005621AE"/>
    <w:rsid w:val="005653F8"/>
    <w:rsid w:val="005675A3"/>
    <w:rsid w:val="00583917"/>
    <w:rsid w:val="0058791A"/>
    <w:rsid w:val="005928C9"/>
    <w:rsid w:val="00592F44"/>
    <w:rsid w:val="00595041"/>
    <w:rsid w:val="00595EEC"/>
    <w:rsid w:val="005A031C"/>
    <w:rsid w:val="005A3AE8"/>
    <w:rsid w:val="005B278F"/>
    <w:rsid w:val="005C0BDC"/>
    <w:rsid w:val="005C53C7"/>
    <w:rsid w:val="005E6D7B"/>
    <w:rsid w:val="005F0C18"/>
    <w:rsid w:val="005F119D"/>
    <w:rsid w:val="005F1580"/>
    <w:rsid w:val="005F287E"/>
    <w:rsid w:val="0060447D"/>
    <w:rsid w:val="00604B70"/>
    <w:rsid w:val="006051AB"/>
    <w:rsid w:val="00607B85"/>
    <w:rsid w:val="00626B16"/>
    <w:rsid w:val="006439FA"/>
    <w:rsid w:val="0065617B"/>
    <w:rsid w:val="00657DE9"/>
    <w:rsid w:val="0066108D"/>
    <w:rsid w:val="00663F8C"/>
    <w:rsid w:val="00687DD4"/>
    <w:rsid w:val="00692699"/>
    <w:rsid w:val="006966AE"/>
    <w:rsid w:val="006C3003"/>
    <w:rsid w:val="006C386F"/>
    <w:rsid w:val="006D5536"/>
    <w:rsid w:val="006E45CB"/>
    <w:rsid w:val="006E7B8E"/>
    <w:rsid w:val="006F73FA"/>
    <w:rsid w:val="00713097"/>
    <w:rsid w:val="00717FA3"/>
    <w:rsid w:val="00721C5A"/>
    <w:rsid w:val="00722B96"/>
    <w:rsid w:val="00725A45"/>
    <w:rsid w:val="00745BC9"/>
    <w:rsid w:val="007515E7"/>
    <w:rsid w:val="00757664"/>
    <w:rsid w:val="0077424B"/>
    <w:rsid w:val="00785898"/>
    <w:rsid w:val="00792881"/>
    <w:rsid w:val="007A4B37"/>
    <w:rsid w:val="007A4EEF"/>
    <w:rsid w:val="007B0AB5"/>
    <w:rsid w:val="007B78FC"/>
    <w:rsid w:val="007D0BDD"/>
    <w:rsid w:val="007D2C20"/>
    <w:rsid w:val="007D4D59"/>
    <w:rsid w:val="007E0CFD"/>
    <w:rsid w:val="007F014A"/>
    <w:rsid w:val="0080512A"/>
    <w:rsid w:val="00805452"/>
    <w:rsid w:val="0081131C"/>
    <w:rsid w:val="00825B2E"/>
    <w:rsid w:val="00844D46"/>
    <w:rsid w:val="00847FD1"/>
    <w:rsid w:val="008616BD"/>
    <w:rsid w:val="00876FE1"/>
    <w:rsid w:val="00891615"/>
    <w:rsid w:val="008B424E"/>
    <w:rsid w:val="008B7034"/>
    <w:rsid w:val="008C1B02"/>
    <w:rsid w:val="008D2124"/>
    <w:rsid w:val="008E059F"/>
    <w:rsid w:val="008E67AE"/>
    <w:rsid w:val="008F7931"/>
    <w:rsid w:val="00926582"/>
    <w:rsid w:val="00926CEA"/>
    <w:rsid w:val="00932E3F"/>
    <w:rsid w:val="00934C4C"/>
    <w:rsid w:val="00942C5A"/>
    <w:rsid w:val="00955027"/>
    <w:rsid w:val="00965334"/>
    <w:rsid w:val="00987995"/>
    <w:rsid w:val="00991AC1"/>
    <w:rsid w:val="00995D52"/>
    <w:rsid w:val="009A0AF4"/>
    <w:rsid w:val="009A2260"/>
    <w:rsid w:val="009B4320"/>
    <w:rsid w:val="009B79F2"/>
    <w:rsid w:val="009D23F8"/>
    <w:rsid w:val="009E7BE9"/>
    <w:rsid w:val="00A21858"/>
    <w:rsid w:val="00A36EBF"/>
    <w:rsid w:val="00A37595"/>
    <w:rsid w:val="00A41606"/>
    <w:rsid w:val="00A7727C"/>
    <w:rsid w:val="00A81BDE"/>
    <w:rsid w:val="00A870B1"/>
    <w:rsid w:val="00A90909"/>
    <w:rsid w:val="00A92D50"/>
    <w:rsid w:val="00A94535"/>
    <w:rsid w:val="00AA7366"/>
    <w:rsid w:val="00AD4D5F"/>
    <w:rsid w:val="00AE26C7"/>
    <w:rsid w:val="00AF383F"/>
    <w:rsid w:val="00B032FC"/>
    <w:rsid w:val="00B15F69"/>
    <w:rsid w:val="00B16107"/>
    <w:rsid w:val="00B27BD0"/>
    <w:rsid w:val="00B70B53"/>
    <w:rsid w:val="00B74F5F"/>
    <w:rsid w:val="00BA25FF"/>
    <w:rsid w:val="00BB6442"/>
    <w:rsid w:val="00BC0429"/>
    <w:rsid w:val="00BE5CB2"/>
    <w:rsid w:val="00BF3B0B"/>
    <w:rsid w:val="00BF73AF"/>
    <w:rsid w:val="00C00DE7"/>
    <w:rsid w:val="00C16F23"/>
    <w:rsid w:val="00C34E9B"/>
    <w:rsid w:val="00C351C4"/>
    <w:rsid w:val="00C45198"/>
    <w:rsid w:val="00C71702"/>
    <w:rsid w:val="00C83010"/>
    <w:rsid w:val="00C87491"/>
    <w:rsid w:val="00CC3BC6"/>
    <w:rsid w:val="00CC4333"/>
    <w:rsid w:val="00CC4532"/>
    <w:rsid w:val="00CE0310"/>
    <w:rsid w:val="00CE5F36"/>
    <w:rsid w:val="00D01C94"/>
    <w:rsid w:val="00D028DC"/>
    <w:rsid w:val="00D05C79"/>
    <w:rsid w:val="00D0719A"/>
    <w:rsid w:val="00D171F4"/>
    <w:rsid w:val="00D31398"/>
    <w:rsid w:val="00D3221D"/>
    <w:rsid w:val="00D333B1"/>
    <w:rsid w:val="00D415A9"/>
    <w:rsid w:val="00D42AB0"/>
    <w:rsid w:val="00D44181"/>
    <w:rsid w:val="00D47F71"/>
    <w:rsid w:val="00D5691B"/>
    <w:rsid w:val="00D63FAB"/>
    <w:rsid w:val="00D64BEC"/>
    <w:rsid w:val="00D70D51"/>
    <w:rsid w:val="00D74D8E"/>
    <w:rsid w:val="00D761A2"/>
    <w:rsid w:val="00D80A3A"/>
    <w:rsid w:val="00D863A7"/>
    <w:rsid w:val="00D92487"/>
    <w:rsid w:val="00D93F7A"/>
    <w:rsid w:val="00DA0D21"/>
    <w:rsid w:val="00DA25F4"/>
    <w:rsid w:val="00DB16AF"/>
    <w:rsid w:val="00DB5182"/>
    <w:rsid w:val="00DB5FF1"/>
    <w:rsid w:val="00DC0AE3"/>
    <w:rsid w:val="00DD3C52"/>
    <w:rsid w:val="00E003FB"/>
    <w:rsid w:val="00E26130"/>
    <w:rsid w:val="00E4288E"/>
    <w:rsid w:val="00E62585"/>
    <w:rsid w:val="00E92ABC"/>
    <w:rsid w:val="00E94CEF"/>
    <w:rsid w:val="00EA107A"/>
    <w:rsid w:val="00EB50A3"/>
    <w:rsid w:val="00EB6FCC"/>
    <w:rsid w:val="00EC350F"/>
    <w:rsid w:val="00EE5714"/>
    <w:rsid w:val="00EF053C"/>
    <w:rsid w:val="00EF465E"/>
    <w:rsid w:val="00F069C4"/>
    <w:rsid w:val="00F20BFF"/>
    <w:rsid w:val="00F26F63"/>
    <w:rsid w:val="00F33C4F"/>
    <w:rsid w:val="00F35206"/>
    <w:rsid w:val="00F502CC"/>
    <w:rsid w:val="00F55C2E"/>
    <w:rsid w:val="00F64EEF"/>
    <w:rsid w:val="00F65BED"/>
    <w:rsid w:val="00F66C42"/>
    <w:rsid w:val="00F67521"/>
    <w:rsid w:val="00F72319"/>
    <w:rsid w:val="00F8395D"/>
    <w:rsid w:val="00F85F4B"/>
    <w:rsid w:val="00F91C91"/>
    <w:rsid w:val="00F937DD"/>
    <w:rsid w:val="00F953BD"/>
    <w:rsid w:val="00FA5A86"/>
    <w:rsid w:val="00FB2092"/>
    <w:rsid w:val="00FB32BA"/>
    <w:rsid w:val="00FB6ECB"/>
    <w:rsid w:val="00FC1C35"/>
    <w:rsid w:val="00FF0A4E"/>
    <w:rsid w:val="00FF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9835"/>
  <w15:chartTrackingRefBased/>
  <w15:docId w15:val="{7140C215-42DA-438B-8398-569B05BE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DC"/>
  </w:style>
  <w:style w:type="paragraph" w:styleId="Heading2">
    <w:name w:val="heading 2"/>
    <w:basedOn w:val="Normal"/>
    <w:link w:val="Heading2Char"/>
    <w:uiPriority w:val="9"/>
    <w:qFormat/>
    <w:rsid w:val="00502E8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7D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B90"/>
    <w:pPr>
      <w:tabs>
        <w:tab w:val="center" w:pos="4680"/>
        <w:tab w:val="right" w:pos="9360"/>
      </w:tabs>
    </w:pPr>
  </w:style>
  <w:style w:type="character" w:customStyle="1" w:styleId="HeaderChar">
    <w:name w:val="Header Char"/>
    <w:basedOn w:val="DefaultParagraphFont"/>
    <w:link w:val="Header"/>
    <w:uiPriority w:val="99"/>
    <w:rsid w:val="001E7B90"/>
  </w:style>
  <w:style w:type="paragraph" w:styleId="Footer">
    <w:name w:val="footer"/>
    <w:basedOn w:val="Normal"/>
    <w:link w:val="FooterChar"/>
    <w:uiPriority w:val="99"/>
    <w:unhideWhenUsed/>
    <w:rsid w:val="001E7B90"/>
    <w:pPr>
      <w:tabs>
        <w:tab w:val="center" w:pos="4680"/>
        <w:tab w:val="right" w:pos="9360"/>
      </w:tabs>
    </w:pPr>
  </w:style>
  <w:style w:type="character" w:customStyle="1" w:styleId="FooterChar">
    <w:name w:val="Footer Char"/>
    <w:basedOn w:val="DefaultParagraphFont"/>
    <w:link w:val="Footer"/>
    <w:uiPriority w:val="99"/>
    <w:rsid w:val="001E7B90"/>
  </w:style>
  <w:style w:type="character" w:styleId="Hyperlink">
    <w:name w:val="Hyperlink"/>
    <w:basedOn w:val="DefaultParagraphFont"/>
    <w:uiPriority w:val="99"/>
    <w:unhideWhenUsed/>
    <w:rsid w:val="005C0BDC"/>
    <w:rPr>
      <w:color w:val="0563C1" w:themeColor="hyperlink"/>
      <w:u w:val="single"/>
    </w:rPr>
  </w:style>
  <w:style w:type="paragraph" w:customStyle="1" w:styleId="paragraph">
    <w:name w:val="paragraph"/>
    <w:basedOn w:val="Normal"/>
    <w:rsid w:val="00725A4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25A45"/>
  </w:style>
  <w:style w:type="character" w:customStyle="1" w:styleId="eop">
    <w:name w:val="eop"/>
    <w:basedOn w:val="DefaultParagraphFont"/>
    <w:rsid w:val="00725A45"/>
  </w:style>
  <w:style w:type="character" w:customStyle="1" w:styleId="scxw1007760">
    <w:name w:val="scxw1007760"/>
    <w:basedOn w:val="DefaultParagraphFont"/>
    <w:rsid w:val="00725A45"/>
  </w:style>
  <w:style w:type="paragraph" w:styleId="ListParagraph">
    <w:name w:val="List Paragraph"/>
    <w:basedOn w:val="Normal"/>
    <w:uiPriority w:val="34"/>
    <w:qFormat/>
    <w:rsid w:val="00C71702"/>
    <w:pPr>
      <w:ind w:left="720"/>
      <w:contextualSpacing/>
    </w:pPr>
  </w:style>
  <w:style w:type="character" w:styleId="FootnoteReference">
    <w:name w:val="footnote reference"/>
    <w:basedOn w:val="DefaultParagraphFont"/>
    <w:uiPriority w:val="99"/>
    <w:semiHidden/>
    <w:unhideWhenUsed/>
    <w:rsid w:val="00F72319"/>
    <w:rPr>
      <w:vertAlign w:val="superscript"/>
    </w:rPr>
  </w:style>
  <w:style w:type="paragraph" w:styleId="FootnoteText">
    <w:name w:val="footnote text"/>
    <w:basedOn w:val="Normal"/>
    <w:link w:val="FootnoteTextChar"/>
    <w:uiPriority w:val="99"/>
    <w:unhideWhenUsed/>
    <w:rsid w:val="00C16F23"/>
    <w:rPr>
      <w:sz w:val="20"/>
      <w:szCs w:val="20"/>
    </w:rPr>
  </w:style>
  <w:style w:type="character" w:customStyle="1" w:styleId="FootnoteTextChar">
    <w:name w:val="Footnote Text Char"/>
    <w:basedOn w:val="DefaultParagraphFont"/>
    <w:link w:val="FootnoteText"/>
    <w:uiPriority w:val="99"/>
    <w:rsid w:val="00C16F23"/>
    <w:rPr>
      <w:sz w:val="20"/>
      <w:szCs w:val="20"/>
    </w:rPr>
  </w:style>
  <w:style w:type="character" w:styleId="UnresolvedMention">
    <w:name w:val="Unresolved Mention"/>
    <w:basedOn w:val="DefaultParagraphFont"/>
    <w:uiPriority w:val="99"/>
    <w:semiHidden/>
    <w:unhideWhenUsed/>
    <w:rsid w:val="00EB50A3"/>
    <w:rPr>
      <w:color w:val="605E5C"/>
      <w:shd w:val="clear" w:color="auto" w:fill="E1DFDD"/>
    </w:rPr>
  </w:style>
  <w:style w:type="character" w:customStyle="1" w:styleId="Heading2Char">
    <w:name w:val="Heading 2 Char"/>
    <w:basedOn w:val="DefaultParagraphFont"/>
    <w:link w:val="Heading2"/>
    <w:uiPriority w:val="9"/>
    <w:rsid w:val="00502E8B"/>
    <w:rPr>
      <w:rFonts w:ascii="Times New Roman" w:eastAsia="Times New Roman" w:hAnsi="Times New Roman" w:cs="Times New Roman"/>
      <w:b/>
      <w:bCs/>
      <w:sz w:val="36"/>
      <w:szCs w:val="36"/>
    </w:rPr>
  </w:style>
  <w:style w:type="character" w:customStyle="1" w:styleId="il">
    <w:name w:val="il"/>
    <w:basedOn w:val="DefaultParagraphFont"/>
    <w:rsid w:val="00502E8B"/>
  </w:style>
  <w:style w:type="paragraph" w:styleId="EndnoteText">
    <w:name w:val="endnote text"/>
    <w:basedOn w:val="Normal"/>
    <w:link w:val="EndnoteTextChar"/>
    <w:uiPriority w:val="99"/>
    <w:semiHidden/>
    <w:unhideWhenUsed/>
    <w:rsid w:val="009A0AF4"/>
    <w:rPr>
      <w:sz w:val="20"/>
      <w:szCs w:val="20"/>
    </w:rPr>
  </w:style>
  <w:style w:type="character" w:customStyle="1" w:styleId="EndnoteTextChar">
    <w:name w:val="Endnote Text Char"/>
    <w:basedOn w:val="DefaultParagraphFont"/>
    <w:link w:val="EndnoteText"/>
    <w:uiPriority w:val="99"/>
    <w:semiHidden/>
    <w:rsid w:val="009A0AF4"/>
    <w:rPr>
      <w:sz w:val="20"/>
      <w:szCs w:val="20"/>
    </w:rPr>
  </w:style>
  <w:style w:type="character" w:styleId="EndnoteReference">
    <w:name w:val="endnote reference"/>
    <w:basedOn w:val="DefaultParagraphFont"/>
    <w:uiPriority w:val="99"/>
    <w:semiHidden/>
    <w:unhideWhenUsed/>
    <w:rsid w:val="009A0AF4"/>
    <w:rPr>
      <w:vertAlign w:val="superscript"/>
    </w:rPr>
  </w:style>
  <w:style w:type="character" w:styleId="FollowedHyperlink">
    <w:name w:val="FollowedHyperlink"/>
    <w:basedOn w:val="DefaultParagraphFont"/>
    <w:uiPriority w:val="99"/>
    <w:semiHidden/>
    <w:unhideWhenUsed/>
    <w:rsid w:val="00A90909"/>
    <w:rPr>
      <w:color w:val="954F72" w:themeColor="followedHyperlink"/>
      <w:u w:val="single"/>
    </w:rPr>
  </w:style>
  <w:style w:type="paragraph" w:styleId="NormalWeb">
    <w:name w:val="Normal (Web)"/>
    <w:basedOn w:val="Normal"/>
    <w:uiPriority w:val="99"/>
    <w:unhideWhenUsed/>
    <w:rsid w:val="001209AF"/>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57DE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70B53"/>
    <w:rPr>
      <w:sz w:val="16"/>
      <w:szCs w:val="16"/>
    </w:rPr>
  </w:style>
  <w:style w:type="paragraph" w:styleId="CommentText">
    <w:name w:val="annotation text"/>
    <w:basedOn w:val="Normal"/>
    <w:link w:val="CommentTextChar"/>
    <w:uiPriority w:val="99"/>
    <w:unhideWhenUsed/>
    <w:rsid w:val="00B70B53"/>
    <w:rPr>
      <w:sz w:val="20"/>
      <w:szCs w:val="20"/>
    </w:rPr>
  </w:style>
  <w:style w:type="character" w:customStyle="1" w:styleId="CommentTextChar">
    <w:name w:val="Comment Text Char"/>
    <w:basedOn w:val="DefaultParagraphFont"/>
    <w:link w:val="CommentText"/>
    <w:uiPriority w:val="99"/>
    <w:rsid w:val="00B70B53"/>
    <w:rPr>
      <w:sz w:val="20"/>
      <w:szCs w:val="20"/>
    </w:rPr>
  </w:style>
  <w:style w:type="paragraph" w:styleId="CommentSubject">
    <w:name w:val="annotation subject"/>
    <w:basedOn w:val="CommentText"/>
    <w:next w:val="CommentText"/>
    <w:link w:val="CommentSubjectChar"/>
    <w:uiPriority w:val="99"/>
    <w:semiHidden/>
    <w:unhideWhenUsed/>
    <w:rsid w:val="00B70B53"/>
    <w:rPr>
      <w:b/>
      <w:bCs/>
    </w:rPr>
  </w:style>
  <w:style w:type="character" w:customStyle="1" w:styleId="CommentSubjectChar">
    <w:name w:val="Comment Subject Char"/>
    <w:basedOn w:val="CommentTextChar"/>
    <w:link w:val="CommentSubject"/>
    <w:uiPriority w:val="99"/>
    <w:semiHidden/>
    <w:rsid w:val="00B70B53"/>
    <w:rPr>
      <w:b/>
      <w:bCs/>
      <w:sz w:val="20"/>
      <w:szCs w:val="20"/>
    </w:rPr>
  </w:style>
  <w:style w:type="table" w:styleId="TableGrid">
    <w:name w:val="Table Grid"/>
    <w:basedOn w:val="TableNormal"/>
    <w:uiPriority w:val="39"/>
    <w:rsid w:val="00C8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61298">
      <w:bodyDiv w:val="1"/>
      <w:marLeft w:val="0"/>
      <w:marRight w:val="0"/>
      <w:marTop w:val="0"/>
      <w:marBottom w:val="0"/>
      <w:divBdr>
        <w:top w:val="none" w:sz="0" w:space="0" w:color="auto"/>
        <w:left w:val="none" w:sz="0" w:space="0" w:color="auto"/>
        <w:bottom w:val="none" w:sz="0" w:space="0" w:color="auto"/>
        <w:right w:val="none" w:sz="0" w:space="0" w:color="auto"/>
      </w:divBdr>
    </w:div>
    <w:div w:id="584455314">
      <w:bodyDiv w:val="1"/>
      <w:marLeft w:val="0"/>
      <w:marRight w:val="0"/>
      <w:marTop w:val="0"/>
      <w:marBottom w:val="0"/>
      <w:divBdr>
        <w:top w:val="none" w:sz="0" w:space="0" w:color="auto"/>
        <w:left w:val="none" w:sz="0" w:space="0" w:color="auto"/>
        <w:bottom w:val="none" w:sz="0" w:space="0" w:color="auto"/>
        <w:right w:val="none" w:sz="0" w:space="0" w:color="auto"/>
      </w:divBdr>
    </w:div>
    <w:div w:id="827331676">
      <w:bodyDiv w:val="1"/>
      <w:marLeft w:val="0"/>
      <w:marRight w:val="0"/>
      <w:marTop w:val="0"/>
      <w:marBottom w:val="0"/>
      <w:divBdr>
        <w:top w:val="none" w:sz="0" w:space="0" w:color="auto"/>
        <w:left w:val="none" w:sz="0" w:space="0" w:color="auto"/>
        <w:bottom w:val="none" w:sz="0" w:space="0" w:color="auto"/>
        <w:right w:val="none" w:sz="0" w:space="0" w:color="auto"/>
      </w:divBdr>
    </w:div>
    <w:div w:id="1445004628">
      <w:bodyDiv w:val="1"/>
      <w:marLeft w:val="0"/>
      <w:marRight w:val="0"/>
      <w:marTop w:val="0"/>
      <w:marBottom w:val="0"/>
      <w:divBdr>
        <w:top w:val="none" w:sz="0" w:space="0" w:color="auto"/>
        <w:left w:val="none" w:sz="0" w:space="0" w:color="auto"/>
        <w:bottom w:val="none" w:sz="0" w:space="0" w:color="auto"/>
        <w:right w:val="none" w:sz="0" w:space="0" w:color="auto"/>
      </w:divBdr>
      <w:divsChild>
        <w:div w:id="888881236">
          <w:marLeft w:val="0"/>
          <w:marRight w:val="0"/>
          <w:marTop w:val="0"/>
          <w:marBottom w:val="0"/>
          <w:divBdr>
            <w:top w:val="none" w:sz="0" w:space="0" w:color="auto"/>
            <w:left w:val="none" w:sz="0" w:space="0" w:color="auto"/>
            <w:bottom w:val="none" w:sz="0" w:space="0" w:color="auto"/>
            <w:right w:val="none" w:sz="0" w:space="0" w:color="auto"/>
          </w:divBdr>
        </w:div>
        <w:div w:id="1948465469">
          <w:marLeft w:val="0"/>
          <w:marRight w:val="0"/>
          <w:marTop w:val="0"/>
          <w:marBottom w:val="0"/>
          <w:divBdr>
            <w:top w:val="none" w:sz="0" w:space="0" w:color="auto"/>
            <w:left w:val="none" w:sz="0" w:space="0" w:color="auto"/>
            <w:bottom w:val="none" w:sz="0" w:space="0" w:color="auto"/>
            <w:right w:val="none" w:sz="0" w:space="0" w:color="auto"/>
          </w:divBdr>
        </w:div>
        <w:div w:id="2018650352">
          <w:marLeft w:val="0"/>
          <w:marRight w:val="0"/>
          <w:marTop w:val="0"/>
          <w:marBottom w:val="0"/>
          <w:divBdr>
            <w:top w:val="none" w:sz="0" w:space="0" w:color="auto"/>
            <w:left w:val="none" w:sz="0" w:space="0" w:color="auto"/>
            <w:bottom w:val="none" w:sz="0" w:space="0" w:color="auto"/>
            <w:right w:val="none" w:sz="0" w:space="0" w:color="auto"/>
          </w:divBdr>
        </w:div>
        <w:div w:id="42406346">
          <w:marLeft w:val="0"/>
          <w:marRight w:val="0"/>
          <w:marTop w:val="0"/>
          <w:marBottom w:val="0"/>
          <w:divBdr>
            <w:top w:val="none" w:sz="0" w:space="0" w:color="auto"/>
            <w:left w:val="none" w:sz="0" w:space="0" w:color="auto"/>
            <w:bottom w:val="none" w:sz="0" w:space="0" w:color="auto"/>
            <w:right w:val="none" w:sz="0" w:space="0" w:color="auto"/>
          </w:divBdr>
        </w:div>
        <w:div w:id="1940482023">
          <w:marLeft w:val="0"/>
          <w:marRight w:val="0"/>
          <w:marTop w:val="0"/>
          <w:marBottom w:val="0"/>
          <w:divBdr>
            <w:top w:val="none" w:sz="0" w:space="0" w:color="auto"/>
            <w:left w:val="none" w:sz="0" w:space="0" w:color="auto"/>
            <w:bottom w:val="none" w:sz="0" w:space="0" w:color="auto"/>
            <w:right w:val="none" w:sz="0" w:space="0" w:color="auto"/>
          </w:divBdr>
        </w:div>
        <w:div w:id="796332846">
          <w:marLeft w:val="0"/>
          <w:marRight w:val="0"/>
          <w:marTop w:val="0"/>
          <w:marBottom w:val="0"/>
          <w:divBdr>
            <w:top w:val="none" w:sz="0" w:space="0" w:color="auto"/>
            <w:left w:val="none" w:sz="0" w:space="0" w:color="auto"/>
            <w:bottom w:val="none" w:sz="0" w:space="0" w:color="auto"/>
            <w:right w:val="none" w:sz="0" w:space="0" w:color="auto"/>
          </w:divBdr>
        </w:div>
        <w:div w:id="1591041549">
          <w:marLeft w:val="0"/>
          <w:marRight w:val="0"/>
          <w:marTop w:val="0"/>
          <w:marBottom w:val="0"/>
          <w:divBdr>
            <w:top w:val="none" w:sz="0" w:space="0" w:color="auto"/>
            <w:left w:val="none" w:sz="0" w:space="0" w:color="auto"/>
            <w:bottom w:val="none" w:sz="0" w:space="0" w:color="auto"/>
            <w:right w:val="none" w:sz="0" w:space="0" w:color="auto"/>
          </w:divBdr>
        </w:div>
        <w:div w:id="1126512173">
          <w:marLeft w:val="0"/>
          <w:marRight w:val="0"/>
          <w:marTop w:val="0"/>
          <w:marBottom w:val="0"/>
          <w:divBdr>
            <w:top w:val="none" w:sz="0" w:space="0" w:color="auto"/>
            <w:left w:val="none" w:sz="0" w:space="0" w:color="auto"/>
            <w:bottom w:val="none" w:sz="0" w:space="0" w:color="auto"/>
            <w:right w:val="none" w:sz="0" w:space="0" w:color="auto"/>
          </w:divBdr>
        </w:div>
        <w:div w:id="30082172">
          <w:marLeft w:val="0"/>
          <w:marRight w:val="0"/>
          <w:marTop w:val="0"/>
          <w:marBottom w:val="0"/>
          <w:divBdr>
            <w:top w:val="none" w:sz="0" w:space="0" w:color="auto"/>
            <w:left w:val="none" w:sz="0" w:space="0" w:color="auto"/>
            <w:bottom w:val="none" w:sz="0" w:space="0" w:color="auto"/>
            <w:right w:val="none" w:sz="0" w:space="0" w:color="auto"/>
          </w:divBdr>
        </w:div>
        <w:div w:id="617642580">
          <w:marLeft w:val="0"/>
          <w:marRight w:val="0"/>
          <w:marTop w:val="0"/>
          <w:marBottom w:val="0"/>
          <w:divBdr>
            <w:top w:val="none" w:sz="0" w:space="0" w:color="auto"/>
            <w:left w:val="none" w:sz="0" w:space="0" w:color="auto"/>
            <w:bottom w:val="none" w:sz="0" w:space="0" w:color="auto"/>
            <w:right w:val="none" w:sz="0" w:space="0" w:color="auto"/>
          </w:divBdr>
        </w:div>
        <w:div w:id="650988102">
          <w:marLeft w:val="0"/>
          <w:marRight w:val="0"/>
          <w:marTop w:val="0"/>
          <w:marBottom w:val="0"/>
          <w:divBdr>
            <w:top w:val="none" w:sz="0" w:space="0" w:color="auto"/>
            <w:left w:val="none" w:sz="0" w:space="0" w:color="auto"/>
            <w:bottom w:val="none" w:sz="0" w:space="0" w:color="auto"/>
            <w:right w:val="none" w:sz="0" w:space="0" w:color="auto"/>
          </w:divBdr>
        </w:div>
        <w:div w:id="1806854074">
          <w:marLeft w:val="0"/>
          <w:marRight w:val="0"/>
          <w:marTop w:val="0"/>
          <w:marBottom w:val="0"/>
          <w:divBdr>
            <w:top w:val="none" w:sz="0" w:space="0" w:color="auto"/>
            <w:left w:val="none" w:sz="0" w:space="0" w:color="auto"/>
            <w:bottom w:val="none" w:sz="0" w:space="0" w:color="auto"/>
            <w:right w:val="none" w:sz="0" w:space="0" w:color="auto"/>
          </w:divBdr>
        </w:div>
        <w:div w:id="1836916773">
          <w:marLeft w:val="0"/>
          <w:marRight w:val="0"/>
          <w:marTop w:val="0"/>
          <w:marBottom w:val="0"/>
          <w:divBdr>
            <w:top w:val="none" w:sz="0" w:space="0" w:color="auto"/>
            <w:left w:val="none" w:sz="0" w:space="0" w:color="auto"/>
            <w:bottom w:val="none" w:sz="0" w:space="0" w:color="auto"/>
            <w:right w:val="none" w:sz="0" w:space="0" w:color="auto"/>
          </w:divBdr>
        </w:div>
        <w:div w:id="872427167">
          <w:marLeft w:val="0"/>
          <w:marRight w:val="0"/>
          <w:marTop w:val="0"/>
          <w:marBottom w:val="0"/>
          <w:divBdr>
            <w:top w:val="none" w:sz="0" w:space="0" w:color="auto"/>
            <w:left w:val="none" w:sz="0" w:space="0" w:color="auto"/>
            <w:bottom w:val="none" w:sz="0" w:space="0" w:color="auto"/>
            <w:right w:val="none" w:sz="0" w:space="0" w:color="auto"/>
          </w:divBdr>
        </w:div>
        <w:div w:id="832835179">
          <w:marLeft w:val="0"/>
          <w:marRight w:val="0"/>
          <w:marTop w:val="0"/>
          <w:marBottom w:val="0"/>
          <w:divBdr>
            <w:top w:val="none" w:sz="0" w:space="0" w:color="auto"/>
            <w:left w:val="none" w:sz="0" w:space="0" w:color="auto"/>
            <w:bottom w:val="none" w:sz="0" w:space="0" w:color="auto"/>
            <w:right w:val="none" w:sz="0" w:space="0" w:color="auto"/>
          </w:divBdr>
        </w:div>
        <w:div w:id="552740906">
          <w:marLeft w:val="0"/>
          <w:marRight w:val="0"/>
          <w:marTop w:val="0"/>
          <w:marBottom w:val="0"/>
          <w:divBdr>
            <w:top w:val="none" w:sz="0" w:space="0" w:color="auto"/>
            <w:left w:val="none" w:sz="0" w:space="0" w:color="auto"/>
            <w:bottom w:val="none" w:sz="0" w:space="0" w:color="auto"/>
            <w:right w:val="none" w:sz="0" w:space="0" w:color="auto"/>
          </w:divBdr>
        </w:div>
        <w:div w:id="2026513977">
          <w:marLeft w:val="0"/>
          <w:marRight w:val="0"/>
          <w:marTop w:val="0"/>
          <w:marBottom w:val="0"/>
          <w:divBdr>
            <w:top w:val="none" w:sz="0" w:space="0" w:color="auto"/>
            <w:left w:val="none" w:sz="0" w:space="0" w:color="auto"/>
            <w:bottom w:val="none" w:sz="0" w:space="0" w:color="auto"/>
            <w:right w:val="none" w:sz="0" w:space="0" w:color="auto"/>
          </w:divBdr>
        </w:div>
        <w:div w:id="1914583900">
          <w:marLeft w:val="0"/>
          <w:marRight w:val="0"/>
          <w:marTop w:val="0"/>
          <w:marBottom w:val="0"/>
          <w:divBdr>
            <w:top w:val="none" w:sz="0" w:space="0" w:color="auto"/>
            <w:left w:val="none" w:sz="0" w:space="0" w:color="auto"/>
            <w:bottom w:val="none" w:sz="0" w:space="0" w:color="auto"/>
            <w:right w:val="none" w:sz="0" w:space="0" w:color="auto"/>
          </w:divBdr>
        </w:div>
        <w:div w:id="1424836301">
          <w:marLeft w:val="0"/>
          <w:marRight w:val="0"/>
          <w:marTop w:val="0"/>
          <w:marBottom w:val="0"/>
          <w:divBdr>
            <w:top w:val="none" w:sz="0" w:space="0" w:color="auto"/>
            <w:left w:val="none" w:sz="0" w:space="0" w:color="auto"/>
            <w:bottom w:val="none" w:sz="0" w:space="0" w:color="auto"/>
            <w:right w:val="none" w:sz="0" w:space="0" w:color="auto"/>
          </w:divBdr>
        </w:div>
        <w:div w:id="1381512331">
          <w:marLeft w:val="0"/>
          <w:marRight w:val="0"/>
          <w:marTop w:val="0"/>
          <w:marBottom w:val="0"/>
          <w:divBdr>
            <w:top w:val="none" w:sz="0" w:space="0" w:color="auto"/>
            <w:left w:val="none" w:sz="0" w:space="0" w:color="auto"/>
            <w:bottom w:val="none" w:sz="0" w:space="0" w:color="auto"/>
            <w:right w:val="none" w:sz="0" w:space="0" w:color="auto"/>
          </w:divBdr>
        </w:div>
        <w:div w:id="1600332034">
          <w:marLeft w:val="0"/>
          <w:marRight w:val="0"/>
          <w:marTop w:val="0"/>
          <w:marBottom w:val="0"/>
          <w:divBdr>
            <w:top w:val="none" w:sz="0" w:space="0" w:color="auto"/>
            <w:left w:val="none" w:sz="0" w:space="0" w:color="auto"/>
            <w:bottom w:val="none" w:sz="0" w:space="0" w:color="auto"/>
            <w:right w:val="none" w:sz="0" w:space="0" w:color="auto"/>
          </w:divBdr>
        </w:div>
        <w:div w:id="1753040640">
          <w:marLeft w:val="0"/>
          <w:marRight w:val="0"/>
          <w:marTop w:val="0"/>
          <w:marBottom w:val="0"/>
          <w:divBdr>
            <w:top w:val="none" w:sz="0" w:space="0" w:color="auto"/>
            <w:left w:val="none" w:sz="0" w:space="0" w:color="auto"/>
            <w:bottom w:val="none" w:sz="0" w:space="0" w:color="auto"/>
            <w:right w:val="none" w:sz="0" w:space="0" w:color="auto"/>
          </w:divBdr>
        </w:div>
        <w:div w:id="1611350721">
          <w:marLeft w:val="0"/>
          <w:marRight w:val="0"/>
          <w:marTop w:val="0"/>
          <w:marBottom w:val="0"/>
          <w:divBdr>
            <w:top w:val="none" w:sz="0" w:space="0" w:color="auto"/>
            <w:left w:val="none" w:sz="0" w:space="0" w:color="auto"/>
            <w:bottom w:val="none" w:sz="0" w:space="0" w:color="auto"/>
            <w:right w:val="none" w:sz="0" w:space="0" w:color="auto"/>
          </w:divBdr>
        </w:div>
        <w:div w:id="133528692">
          <w:marLeft w:val="0"/>
          <w:marRight w:val="0"/>
          <w:marTop w:val="0"/>
          <w:marBottom w:val="0"/>
          <w:divBdr>
            <w:top w:val="none" w:sz="0" w:space="0" w:color="auto"/>
            <w:left w:val="none" w:sz="0" w:space="0" w:color="auto"/>
            <w:bottom w:val="none" w:sz="0" w:space="0" w:color="auto"/>
            <w:right w:val="none" w:sz="0" w:space="0" w:color="auto"/>
          </w:divBdr>
        </w:div>
        <w:div w:id="761881182">
          <w:marLeft w:val="0"/>
          <w:marRight w:val="0"/>
          <w:marTop w:val="0"/>
          <w:marBottom w:val="0"/>
          <w:divBdr>
            <w:top w:val="none" w:sz="0" w:space="0" w:color="auto"/>
            <w:left w:val="none" w:sz="0" w:space="0" w:color="auto"/>
            <w:bottom w:val="none" w:sz="0" w:space="0" w:color="auto"/>
            <w:right w:val="none" w:sz="0" w:space="0" w:color="auto"/>
          </w:divBdr>
        </w:div>
        <w:div w:id="1214780535">
          <w:marLeft w:val="0"/>
          <w:marRight w:val="0"/>
          <w:marTop w:val="0"/>
          <w:marBottom w:val="0"/>
          <w:divBdr>
            <w:top w:val="none" w:sz="0" w:space="0" w:color="auto"/>
            <w:left w:val="none" w:sz="0" w:space="0" w:color="auto"/>
            <w:bottom w:val="none" w:sz="0" w:space="0" w:color="auto"/>
            <w:right w:val="none" w:sz="0" w:space="0" w:color="auto"/>
          </w:divBdr>
        </w:div>
        <w:div w:id="968240177">
          <w:marLeft w:val="0"/>
          <w:marRight w:val="0"/>
          <w:marTop w:val="0"/>
          <w:marBottom w:val="0"/>
          <w:divBdr>
            <w:top w:val="none" w:sz="0" w:space="0" w:color="auto"/>
            <w:left w:val="none" w:sz="0" w:space="0" w:color="auto"/>
            <w:bottom w:val="none" w:sz="0" w:space="0" w:color="auto"/>
            <w:right w:val="none" w:sz="0" w:space="0" w:color="auto"/>
          </w:divBdr>
        </w:div>
        <w:div w:id="1450129107">
          <w:marLeft w:val="0"/>
          <w:marRight w:val="0"/>
          <w:marTop w:val="0"/>
          <w:marBottom w:val="0"/>
          <w:divBdr>
            <w:top w:val="none" w:sz="0" w:space="0" w:color="auto"/>
            <w:left w:val="none" w:sz="0" w:space="0" w:color="auto"/>
            <w:bottom w:val="none" w:sz="0" w:space="0" w:color="auto"/>
            <w:right w:val="none" w:sz="0" w:space="0" w:color="auto"/>
          </w:divBdr>
        </w:div>
        <w:div w:id="1316909978">
          <w:marLeft w:val="0"/>
          <w:marRight w:val="0"/>
          <w:marTop w:val="0"/>
          <w:marBottom w:val="0"/>
          <w:divBdr>
            <w:top w:val="none" w:sz="0" w:space="0" w:color="auto"/>
            <w:left w:val="none" w:sz="0" w:space="0" w:color="auto"/>
            <w:bottom w:val="none" w:sz="0" w:space="0" w:color="auto"/>
            <w:right w:val="none" w:sz="0" w:space="0" w:color="auto"/>
          </w:divBdr>
        </w:div>
        <w:div w:id="96100815">
          <w:marLeft w:val="0"/>
          <w:marRight w:val="0"/>
          <w:marTop w:val="0"/>
          <w:marBottom w:val="0"/>
          <w:divBdr>
            <w:top w:val="none" w:sz="0" w:space="0" w:color="auto"/>
            <w:left w:val="none" w:sz="0" w:space="0" w:color="auto"/>
            <w:bottom w:val="none" w:sz="0" w:space="0" w:color="auto"/>
            <w:right w:val="none" w:sz="0" w:space="0" w:color="auto"/>
          </w:divBdr>
        </w:div>
        <w:div w:id="1665477092">
          <w:marLeft w:val="0"/>
          <w:marRight w:val="0"/>
          <w:marTop w:val="0"/>
          <w:marBottom w:val="0"/>
          <w:divBdr>
            <w:top w:val="none" w:sz="0" w:space="0" w:color="auto"/>
            <w:left w:val="none" w:sz="0" w:space="0" w:color="auto"/>
            <w:bottom w:val="none" w:sz="0" w:space="0" w:color="auto"/>
            <w:right w:val="none" w:sz="0" w:space="0" w:color="auto"/>
          </w:divBdr>
        </w:div>
        <w:div w:id="439375817">
          <w:marLeft w:val="0"/>
          <w:marRight w:val="0"/>
          <w:marTop w:val="0"/>
          <w:marBottom w:val="0"/>
          <w:divBdr>
            <w:top w:val="none" w:sz="0" w:space="0" w:color="auto"/>
            <w:left w:val="none" w:sz="0" w:space="0" w:color="auto"/>
            <w:bottom w:val="none" w:sz="0" w:space="0" w:color="auto"/>
            <w:right w:val="none" w:sz="0" w:space="0" w:color="auto"/>
          </w:divBdr>
        </w:div>
      </w:divsChild>
    </w:div>
    <w:div w:id="1887722020">
      <w:bodyDiv w:val="1"/>
      <w:marLeft w:val="0"/>
      <w:marRight w:val="0"/>
      <w:marTop w:val="0"/>
      <w:marBottom w:val="0"/>
      <w:divBdr>
        <w:top w:val="none" w:sz="0" w:space="0" w:color="auto"/>
        <w:left w:val="none" w:sz="0" w:space="0" w:color="auto"/>
        <w:bottom w:val="none" w:sz="0" w:space="0" w:color="auto"/>
        <w:right w:val="none" w:sz="0" w:space="0" w:color="auto"/>
      </w:divBdr>
      <w:divsChild>
        <w:div w:id="116073772">
          <w:marLeft w:val="0"/>
          <w:marRight w:val="300"/>
          <w:marTop w:val="0"/>
          <w:marBottom w:val="0"/>
          <w:divBdr>
            <w:top w:val="none" w:sz="0" w:space="0" w:color="auto"/>
            <w:left w:val="none" w:sz="0" w:space="0" w:color="auto"/>
            <w:bottom w:val="none" w:sz="0" w:space="0" w:color="auto"/>
            <w:right w:val="none" w:sz="0" w:space="0" w:color="auto"/>
          </w:divBdr>
          <w:divsChild>
            <w:div w:id="1708602155">
              <w:marLeft w:val="0"/>
              <w:marRight w:val="0"/>
              <w:marTop w:val="0"/>
              <w:marBottom w:val="0"/>
              <w:divBdr>
                <w:top w:val="none" w:sz="0" w:space="0" w:color="auto"/>
                <w:left w:val="none" w:sz="0" w:space="0" w:color="auto"/>
                <w:bottom w:val="none" w:sz="0" w:space="0" w:color="auto"/>
                <w:right w:val="none" w:sz="0" w:space="0" w:color="auto"/>
              </w:divBdr>
              <w:divsChild>
                <w:div w:id="787161176">
                  <w:marLeft w:val="0"/>
                  <w:marRight w:val="0"/>
                  <w:marTop w:val="0"/>
                  <w:marBottom w:val="300"/>
                  <w:divBdr>
                    <w:top w:val="none" w:sz="0" w:space="0" w:color="auto"/>
                    <w:left w:val="none" w:sz="0" w:space="0" w:color="auto"/>
                    <w:bottom w:val="none" w:sz="0" w:space="0" w:color="auto"/>
                    <w:right w:val="none" w:sz="0" w:space="0" w:color="auto"/>
                  </w:divBdr>
                  <w:divsChild>
                    <w:div w:id="1201278881">
                      <w:marLeft w:val="0"/>
                      <w:marRight w:val="0"/>
                      <w:marTop w:val="0"/>
                      <w:marBottom w:val="0"/>
                      <w:divBdr>
                        <w:top w:val="none" w:sz="0" w:space="0" w:color="auto"/>
                        <w:left w:val="none" w:sz="0" w:space="0" w:color="auto"/>
                        <w:bottom w:val="none" w:sz="0" w:space="0" w:color="auto"/>
                        <w:right w:val="none" w:sz="0" w:space="0" w:color="auto"/>
                      </w:divBdr>
                      <w:divsChild>
                        <w:div w:id="1140851294">
                          <w:marLeft w:val="0"/>
                          <w:marRight w:val="0"/>
                          <w:marTop w:val="0"/>
                          <w:marBottom w:val="0"/>
                          <w:divBdr>
                            <w:top w:val="single" w:sz="6" w:space="5" w:color="EDEEEE"/>
                            <w:left w:val="single" w:sz="6" w:space="5" w:color="EDEEEE"/>
                            <w:bottom w:val="single" w:sz="6" w:space="11" w:color="EDEEEE"/>
                            <w:right w:val="single" w:sz="6" w:space="5" w:color="EDEEEE"/>
                          </w:divBdr>
                          <w:divsChild>
                            <w:div w:id="209197910">
                              <w:marLeft w:val="0"/>
                              <w:marRight w:val="0"/>
                              <w:marTop w:val="0"/>
                              <w:marBottom w:val="0"/>
                              <w:divBdr>
                                <w:top w:val="none" w:sz="0" w:space="0" w:color="auto"/>
                                <w:left w:val="none" w:sz="0" w:space="0" w:color="auto"/>
                                <w:bottom w:val="none" w:sz="0" w:space="0" w:color="auto"/>
                                <w:right w:val="none" w:sz="0" w:space="0" w:color="auto"/>
                              </w:divBdr>
                              <w:divsChild>
                                <w:div w:id="1144276630">
                                  <w:marLeft w:val="0"/>
                                  <w:marRight w:val="0"/>
                                  <w:marTop w:val="0"/>
                                  <w:marBottom w:val="0"/>
                                  <w:divBdr>
                                    <w:top w:val="none" w:sz="0" w:space="0" w:color="auto"/>
                                    <w:left w:val="none" w:sz="0" w:space="0" w:color="auto"/>
                                    <w:bottom w:val="none" w:sz="0" w:space="0" w:color="auto"/>
                                    <w:right w:val="none" w:sz="0" w:space="0" w:color="auto"/>
                                  </w:divBdr>
                                  <w:divsChild>
                                    <w:div w:id="955136219">
                                      <w:marLeft w:val="0"/>
                                      <w:marRight w:val="0"/>
                                      <w:marTop w:val="0"/>
                                      <w:marBottom w:val="0"/>
                                      <w:divBdr>
                                        <w:top w:val="none" w:sz="0" w:space="0" w:color="auto"/>
                                        <w:left w:val="none" w:sz="0" w:space="0" w:color="auto"/>
                                        <w:bottom w:val="none" w:sz="0" w:space="0" w:color="auto"/>
                                        <w:right w:val="none" w:sz="0" w:space="0" w:color="auto"/>
                                      </w:divBdr>
                                      <w:divsChild>
                                        <w:div w:id="7844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recordi1971@gmail.co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mailto:Samantha_lucas@ossoff.senate.gov" TargetMode="External"/><Relationship Id="rId21" Type="http://schemas.openxmlformats.org/officeDocument/2006/relationships/hyperlink" Target="mailto:Andrew_Gleaton@crapo.senate.gov" TargetMode="External"/><Relationship Id="rId42" Type="http://schemas.openxmlformats.org/officeDocument/2006/relationships/hyperlink" Target="mailto:Isabelle_Zhan@peters.senate.gov" TargetMode="External"/><Relationship Id="rId47" Type="http://schemas.openxmlformats.org/officeDocument/2006/relationships/hyperlink" Target="mailto:Cary_Shelton@boozman.senate.gov" TargetMode="External"/><Relationship Id="rId63" Type="http://schemas.openxmlformats.org/officeDocument/2006/relationships/hyperlink" Target="mailto:Sarah_McKinnis@indian.senate.gov" TargetMode="External"/><Relationship Id="rId68" Type="http://schemas.openxmlformats.org/officeDocument/2006/relationships/hyperlink" Target="https://www.whitehouse.gov/wp-content/uploads/2025/05/Fiscal-Year-2026-Discretionary-Budget-Request.pdf" TargetMode="External"/><Relationship Id="rId16" Type="http://schemas.openxmlformats.org/officeDocument/2006/relationships/hyperlink" Target="mailto:cora.alvi@treasury.gov" TargetMode="External"/><Relationship Id="rId11" Type="http://schemas.openxmlformats.org/officeDocument/2006/relationships/hyperlink" Target="mailto:katie_brown@collins.senate.gov" TargetMode="External"/><Relationship Id="rId24" Type="http://schemas.openxmlformats.org/officeDocument/2006/relationships/hyperlink" Target="mailto:Caroline_Oakum@daines.senate.gov" TargetMode="External"/><Relationship Id="rId32" Type="http://schemas.openxmlformats.org/officeDocument/2006/relationships/hyperlink" Target="mailto:Omair_Taher@smith.senate.gov" TargetMode="External"/><Relationship Id="rId37" Type="http://schemas.openxmlformats.org/officeDocument/2006/relationships/hyperlink" Target="mailto:Miguel_Torres@vanhollen.senate.gov" TargetMode="External"/><Relationship Id="rId40" Type="http://schemas.openxmlformats.org/officeDocument/2006/relationships/hyperlink" Target="mailto:Sebastian_Paez@wicker.senate.gov" TargetMode="External"/><Relationship Id="rId45" Type="http://schemas.openxmlformats.org/officeDocument/2006/relationships/hyperlink" Target="mailto:Jeff_Schroeder@hickenlooper.senate.gov" TargetMode="External"/><Relationship Id="rId53" Type="http://schemas.openxmlformats.org/officeDocument/2006/relationships/hyperlink" Target="mailto:Melissa_Sanchez@booker.senate.gov" TargetMode="External"/><Relationship Id="rId58" Type="http://schemas.openxmlformats.org/officeDocument/2006/relationships/hyperlink" Target="mailto:Eraj_Shirvani@justice.senate.gov" TargetMode="External"/><Relationship Id="rId66" Type="http://schemas.openxmlformats.org/officeDocument/2006/relationships/hyperlink" Target="mailto:Christine.glassner@who.eop.gov" TargetMode="External"/><Relationship Id="rId74" Type="http://schemas.openxmlformats.org/officeDocument/2006/relationships/footer" Target="footer1.xm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mailto:clint.hastings@treasury.gov" TargetMode="External"/><Relationship Id="rId19" Type="http://schemas.openxmlformats.org/officeDocument/2006/relationships/hyperlink" Target="mailto:Nicholas_Larsen@warner.senate.gov" TargetMode="External"/><Relationship Id="rId14" Type="http://schemas.microsoft.com/office/2016/09/relationships/commentsIds" Target="commentsIds.xml"/><Relationship Id="rId22" Type="http://schemas.openxmlformats.org/officeDocument/2006/relationships/hyperlink" Target="mailto:Thomas_Liepold@klobuchar.senate.gov" TargetMode="External"/><Relationship Id="rId27" Type="http://schemas.openxmlformats.org/officeDocument/2006/relationships/hyperlink" Target="mailto:Kanko_Zonou@ossoff.senate.gov" TargetMode="External"/><Relationship Id="rId30" Type="http://schemas.openxmlformats.org/officeDocument/2006/relationships/hyperlink" Target="mailto:Zachary_Baum@reed.senate.gov" TargetMode="External"/><Relationship Id="rId35" Type="http://schemas.openxmlformats.org/officeDocument/2006/relationships/hyperlink" Target="mailto:Jack_Protzman@moran.senate.gov" TargetMode="External"/><Relationship Id="rId43" Type="http://schemas.openxmlformats.org/officeDocument/2006/relationships/hyperlink" Target="mailto:Nick_Molling@cassidy.senate.gov" TargetMode="External"/><Relationship Id="rId48" Type="http://schemas.openxmlformats.org/officeDocument/2006/relationships/hyperlink" Target="mailto:Kossi_Anyinefa@schatz.senate.gov" TargetMode="External"/><Relationship Id="rId56" Type="http://schemas.openxmlformats.org/officeDocument/2006/relationships/hyperlink" Target="mailto:Andrew_Downing@sheehy.senate.gov" TargetMode="External"/><Relationship Id="rId64" Type="http://schemas.openxmlformats.org/officeDocument/2006/relationships/hyperlink" Target="mailto:Anna_Powers@indian.senate.gov" TargetMode="External"/><Relationship Id="rId69" Type="http://schemas.openxmlformats.org/officeDocument/2006/relationships/hyperlink" Target="https://www.whitehouse.gov/wp-content/uploads/2025/05/Cuts-to-Woke-Programs-Fact-Sheet.pdf" TargetMode="External"/><Relationship Id="rId77" Type="http://schemas.openxmlformats.org/officeDocument/2006/relationships/footer" Target="footer3.xml"/><Relationship Id="rId8" Type="http://schemas.openxmlformats.org/officeDocument/2006/relationships/hyperlink" Target="mailto:Sofia.Deiro@mail.house.gov" TargetMode="External"/><Relationship Id="rId51" Type="http://schemas.openxmlformats.org/officeDocument/2006/relationships/hyperlink" Target="mailto:Grace_Enda@finance.senate.gov"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alexandria.smith@treasury.gov" TargetMode="External"/><Relationship Id="rId25" Type="http://schemas.openxmlformats.org/officeDocument/2006/relationships/hyperlink" Target="mailto:Matthew_May@daines.senate.gov" TargetMode="External"/><Relationship Id="rId33" Type="http://schemas.openxmlformats.org/officeDocument/2006/relationships/hyperlink" Target="mailto:Ben_Ellegn@smith.senate.gov" TargetMode="External"/><Relationship Id="rId38" Type="http://schemas.openxmlformats.org/officeDocument/2006/relationships/hyperlink" Target="mailto:Kathleen_Gayle@rounds.senate.gov" TargetMode="External"/><Relationship Id="rId46" Type="http://schemas.openxmlformats.org/officeDocument/2006/relationships/hyperlink" Target="mailto:Nathan_Anonick@ag.senate.gov" TargetMode="External"/><Relationship Id="rId59" Type="http://schemas.openxmlformats.org/officeDocument/2006/relationships/hyperlink" Target="mailto:Fatima.Abbas@treasury.gov" TargetMode="External"/><Relationship Id="rId67" Type="http://schemas.openxmlformats.org/officeDocument/2006/relationships/hyperlink" Target="https://www.whitehouse.gov/wp-content/uploads/2025/05/Fiscal-Year-2026-Discretionary-Budget-Request.pdf" TargetMode="External"/><Relationship Id="rId20" Type="http://schemas.openxmlformats.org/officeDocument/2006/relationships/hyperlink" Target="mailto:Connor_DiRusso@warner.senate.gov" TargetMode="External"/><Relationship Id="rId41" Type="http://schemas.openxmlformats.org/officeDocument/2006/relationships/hyperlink" Target="mailto:Christopher_Sharer@peters.senate.gov" TargetMode="External"/><Relationship Id="rId54" Type="http://schemas.openxmlformats.org/officeDocument/2006/relationships/hyperlink" Target="mailto:Grace_Kubitz@murkowski.senate.gov" TargetMode="External"/><Relationship Id="rId62" Type="http://schemas.openxmlformats.org/officeDocument/2006/relationships/hyperlink" Target="mailto:Amber_Ebarb@indian.senate.gov" TargetMode="External"/><Relationship Id="rId70" Type="http://schemas.openxmlformats.org/officeDocument/2006/relationships/hyperlink" Target="https://www.whitehouse.gov/wp-content/uploads/2025/05/Fiscal-Year-2026-Discretionary-Budget-Request.pdf"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hyperlink" Target="mailto:Riley_OLeary@daines.senate.gov" TargetMode="External"/><Relationship Id="rId28" Type="http://schemas.openxmlformats.org/officeDocument/2006/relationships/hyperlink" Target="mailto:Hayes_Heredia@hydesmith.senate.gov" TargetMode="External"/><Relationship Id="rId36" Type="http://schemas.openxmlformats.org/officeDocument/2006/relationships/hyperlink" Target="mailto:Cassandra_Brzezinski@vanhollen.senate.gov" TargetMode="External"/><Relationship Id="rId49" Type="http://schemas.openxmlformats.org/officeDocument/2006/relationships/hyperlink" Target="mailto:Alex_Hanson@cotton.senate.gov" TargetMode="External"/><Relationship Id="rId57" Type="http://schemas.openxmlformats.org/officeDocument/2006/relationships/hyperlink" Target="mailto:Sophie_Boumsidia@bluntrochester.senate.gov" TargetMode="External"/><Relationship Id="rId10" Type="http://schemas.openxmlformats.org/officeDocument/2006/relationships/hyperlink" Target="mailto:steve_abbott@collins.senate.gov" TargetMode="External"/><Relationship Id="rId31" Type="http://schemas.openxmlformats.org/officeDocument/2006/relationships/hyperlink" Target="mailto:Christopher_Land@lummis.senate.gov" TargetMode="External"/><Relationship Id="rId44" Type="http://schemas.openxmlformats.org/officeDocument/2006/relationships/hyperlink" Target="mailto:Ron_Anderson@cassidy.senate.gov" TargetMode="External"/><Relationship Id="rId52" Type="http://schemas.openxmlformats.org/officeDocument/2006/relationships/hyperlink" Target="mailto:Josh_Dunn@kennedy.senate.gov" TargetMode="External"/><Relationship Id="rId60" Type="http://schemas.openxmlformats.org/officeDocument/2006/relationships/hyperlink" Target="mailto:James.Colombe2@treasury.gov" TargetMode="External"/><Relationship Id="rId65" Type="http://schemas.openxmlformats.org/officeDocument/2006/relationships/hyperlink" Target="mailto:darren_modzelewski@indian.senate.gov"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ch.kensinger@mail.house.gov" TargetMode="External"/><Relationship Id="rId13" Type="http://schemas.microsoft.com/office/2011/relationships/commentsExtended" Target="commentsExtended.xml"/><Relationship Id="rId18" Type="http://schemas.openxmlformats.org/officeDocument/2006/relationships/hyperlink" Target="mailto:pravina.raghavan@treasury.gov" TargetMode="External"/><Relationship Id="rId39" Type="http://schemas.openxmlformats.org/officeDocument/2006/relationships/hyperlink" Target="mailto:Adam_Finkel@warnock.senate.gov" TargetMode="External"/><Relationship Id="rId34" Type="http://schemas.openxmlformats.org/officeDocument/2006/relationships/hyperlink" Target="mailto:Seth_MacKinney@moran.senate.gov" TargetMode="External"/><Relationship Id="rId50" Type="http://schemas.openxmlformats.org/officeDocument/2006/relationships/hyperlink" Target="mailto:Madison_Moskowitz@wyden.senate.gov" TargetMode="External"/><Relationship Id="rId55" Type="http://schemas.openxmlformats.org/officeDocument/2006/relationships/hyperlink" Target="mailto:Kaylee_Mulgrew@durbin.senate.gov"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nativecdfi.net/wp-content/uploads/2025/03/NCN-Sign-On-Letter-FY-2026-NACA-Appropriations-Request-3-28-25-FINAL.pdf" TargetMode="External"/><Relationship Id="rId2" Type="http://schemas.openxmlformats.org/officeDocument/2006/relationships/numbering" Target="numbering.xml"/><Relationship Id="rId29" Type="http://schemas.openxmlformats.org/officeDocument/2006/relationships/hyperlink" Target="mailto:Zachary_Baum@reed.senate.gov"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nativecdfi.net/wp-content/uploads/2021/09/NCN-Pandemic-Report.pdf" TargetMode="External"/><Relationship Id="rId1" Type="http://schemas.openxmlformats.org/officeDocument/2006/relationships/hyperlink" Target="https://www.cdfifund.gov/media/8016696/download?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A591-73ED-47A4-BC4D-F19BFFA1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Record</dc:creator>
  <cp:keywords/>
  <dc:description/>
  <cp:lastModifiedBy>Ian Record</cp:lastModifiedBy>
  <cp:revision>34</cp:revision>
  <cp:lastPrinted>2023-07-12T17:38:00Z</cp:lastPrinted>
  <dcterms:created xsi:type="dcterms:W3CDTF">2025-05-05T16:33:00Z</dcterms:created>
  <dcterms:modified xsi:type="dcterms:W3CDTF">2025-05-06T13:17:00Z</dcterms:modified>
</cp:coreProperties>
</file>